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04E4C">
      <w:pPr>
        <w:ind w:firstLine="0" w:firstLineChars="0"/>
        <w:jc w:val="both"/>
        <w:rPr>
          <w:rFonts w:hint="eastAsia" w:ascii="微软雅黑" w:hAnsi="微软雅黑" w:eastAsia="微软雅黑" w:cs="微软雅黑"/>
          <w:b w:val="0"/>
          <w:bCs/>
          <w:color w:val="auto"/>
          <w:sz w:val="22"/>
          <w:szCs w:val="22"/>
          <w:lang w:val="en-US" w:eastAsia="zh-CN"/>
        </w:rPr>
      </w:pPr>
      <w:bookmarkStart w:id="0" w:name="_GoBack"/>
      <w:bookmarkEnd w:id="0"/>
      <w:r>
        <w:rPr>
          <w:rFonts w:hint="eastAsia" w:ascii="微软雅黑" w:hAnsi="微软雅黑" w:eastAsia="微软雅黑" w:cs="微软雅黑"/>
          <w:b w:val="0"/>
          <w:bCs/>
          <w:color w:val="auto"/>
          <w:sz w:val="22"/>
          <w:szCs w:val="22"/>
          <w:lang w:val="en-US" w:eastAsia="zh-CN"/>
        </w:rPr>
        <w:t>合同编号：</w:t>
      </w:r>
    </w:p>
    <w:p w14:paraId="5A0AAD31">
      <w:pPr>
        <w:jc w:val="center"/>
        <w:rPr>
          <w:rFonts w:ascii="微软雅黑" w:hAnsi="微软雅黑" w:eastAsia="微软雅黑" w:cs="微软雅黑"/>
          <w:b/>
          <w:color w:val="auto"/>
          <w:sz w:val="44"/>
          <w:szCs w:val="44"/>
        </w:rPr>
      </w:pPr>
    </w:p>
    <w:p w14:paraId="3099F71A">
      <w:pPr>
        <w:pStyle w:val="12"/>
        <w:rPr>
          <w:color w:val="auto"/>
        </w:rPr>
      </w:pPr>
    </w:p>
    <w:p w14:paraId="5FA014E8">
      <w:pPr>
        <w:jc w:val="center"/>
        <w:rPr>
          <w:rFonts w:hint="eastAsia" w:ascii="微软雅黑" w:hAnsi="微软雅黑" w:eastAsia="微软雅黑" w:cs="微软雅黑"/>
          <w:b w:val="0"/>
          <w:bCs/>
          <w:color w:val="auto"/>
          <w:sz w:val="44"/>
          <w:szCs w:val="44"/>
        </w:rPr>
      </w:pPr>
      <w:r>
        <w:rPr>
          <w:rFonts w:hint="eastAsia" w:ascii="微软雅黑" w:hAnsi="微软雅黑" w:eastAsia="微软雅黑" w:cs="微软雅黑"/>
          <w:b w:val="0"/>
          <w:bCs/>
          <w:color w:val="auto"/>
          <w:sz w:val="44"/>
          <w:szCs w:val="44"/>
          <w:lang w:val="en-US" w:eastAsia="zh-CN"/>
        </w:rPr>
        <w:t>明珠岛项目原控规G02地块部分</w:t>
      </w:r>
      <w:r>
        <w:rPr>
          <w:rFonts w:hint="eastAsia" w:ascii="微软雅黑" w:hAnsi="微软雅黑" w:eastAsia="微软雅黑" w:cs="微软雅黑"/>
          <w:b w:val="0"/>
          <w:bCs/>
          <w:color w:val="auto"/>
          <w:sz w:val="44"/>
          <w:szCs w:val="44"/>
        </w:rPr>
        <w:t>场地</w:t>
      </w:r>
    </w:p>
    <w:p w14:paraId="68331B75">
      <w:pPr>
        <w:jc w:val="center"/>
        <w:rPr>
          <w:rFonts w:ascii="微软雅黑" w:hAnsi="微软雅黑" w:eastAsia="微软雅黑" w:cs="微软雅黑"/>
          <w:b w:val="0"/>
          <w:bCs/>
          <w:color w:val="auto"/>
          <w:sz w:val="44"/>
          <w:szCs w:val="44"/>
        </w:rPr>
      </w:pPr>
      <w:r>
        <w:rPr>
          <w:rFonts w:hint="eastAsia" w:ascii="微软雅黑" w:hAnsi="微软雅黑" w:eastAsia="微软雅黑" w:cs="微软雅黑"/>
          <w:b w:val="0"/>
          <w:bCs/>
          <w:color w:val="auto"/>
          <w:sz w:val="44"/>
          <w:szCs w:val="44"/>
        </w:rPr>
        <w:t>租赁合同</w:t>
      </w:r>
    </w:p>
    <w:p w14:paraId="3B98A1D2">
      <w:pPr>
        <w:rPr>
          <w:rFonts w:ascii="微软雅黑" w:hAnsi="微软雅黑" w:eastAsia="微软雅黑" w:cs="微软雅黑"/>
          <w:b/>
          <w:color w:val="auto"/>
          <w:sz w:val="28"/>
          <w:szCs w:val="28"/>
        </w:rPr>
      </w:pPr>
    </w:p>
    <w:p w14:paraId="2619BA3D">
      <w:pPr>
        <w:snapToGrid w:val="0"/>
        <w:spacing w:line="360" w:lineRule="auto"/>
        <w:rPr>
          <w:rFonts w:ascii="微软雅黑" w:hAnsi="微软雅黑" w:eastAsia="微软雅黑" w:cs="微软雅黑"/>
          <w:b/>
          <w:color w:val="auto"/>
          <w:sz w:val="28"/>
          <w:szCs w:val="28"/>
        </w:rPr>
      </w:pPr>
    </w:p>
    <w:p w14:paraId="36484055">
      <w:pPr>
        <w:snapToGrid w:val="0"/>
        <w:spacing w:line="360" w:lineRule="auto"/>
        <w:rPr>
          <w:rFonts w:ascii="微软雅黑" w:hAnsi="微软雅黑" w:eastAsia="微软雅黑" w:cs="微软雅黑"/>
          <w:b/>
          <w:color w:val="auto"/>
          <w:sz w:val="28"/>
          <w:szCs w:val="28"/>
        </w:rPr>
      </w:pPr>
    </w:p>
    <w:p w14:paraId="7404E3BA">
      <w:pPr>
        <w:snapToGrid w:val="0"/>
        <w:spacing w:line="480" w:lineRule="auto"/>
        <w:ind w:left="424" w:leftChars="202"/>
        <w:rPr>
          <w:rFonts w:hint="eastAsia" w:ascii="微软雅黑" w:hAnsi="微软雅黑" w:eastAsia="微软雅黑" w:cs="微软雅黑"/>
          <w:bCs/>
          <w:color w:val="auto"/>
          <w:sz w:val="28"/>
          <w:szCs w:val="28"/>
          <w:u w:val="single"/>
          <w:lang w:val="en-US" w:eastAsia="zh-CN"/>
        </w:rPr>
      </w:pPr>
      <w:r>
        <w:rPr>
          <w:rFonts w:hint="eastAsia" w:ascii="微软雅黑" w:hAnsi="微软雅黑" w:eastAsia="微软雅黑" w:cs="微软雅黑"/>
          <w:bCs/>
          <w:color w:val="auto"/>
          <w:sz w:val="28"/>
          <w:szCs w:val="28"/>
        </w:rPr>
        <w:t>出租方（甲方）：</w:t>
      </w:r>
      <w:r>
        <w:rPr>
          <w:rFonts w:hint="eastAsia" w:ascii="微软雅黑" w:hAnsi="微软雅黑" w:eastAsia="微软雅黑" w:cs="微软雅黑"/>
          <w:bCs/>
          <w:color w:val="auto"/>
          <w:sz w:val="28"/>
          <w:szCs w:val="28"/>
          <w:u w:val="single"/>
          <w:lang w:val="en-US" w:eastAsia="zh-CN"/>
        </w:rPr>
        <w:t xml:space="preserve">  海南金海湾投资开发有限公司             </w:t>
      </w:r>
    </w:p>
    <w:p w14:paraId="2AA6C63A">
      <w:pPr>
        <w:snapToGrid w:val="0"/>
        <w:spacing w:line="480" w:lineRule="auto"/>
        <w:ind w:left="424" w:leftChars="202"/>
        <w:jc w:val="left"/>
        <w:rPr>
          <w:rFonts w:hint="default" w:ascii="微软雅黑" w:hAnsi="微软雅黑" w:eastAsia="微软雅黑" w:cs="微软雅黑"/>
          <w:bCs/>
          <w:color w:val="auto"/>
          <w:sz w:val="28"/>
          <w:szCs w:val="28"/>
          <w:lang w:val="en-US" w:eastAsia="zh-CN"/>
        </w:rPr>
      </w:pPr>
      <w:r>
        <w:rPr>
          <w:rFonts w:hint="eastAsia" w:ascii="微软雅黑" w:hAnsi="微软雅黑" w:eastAsia="微软雅黑" w:cs="微软雅黑"/>
          <w:bCs/>
          <w:color w:val="auto"/>
          <w:sz w:val="28"/>
          <w:szCs w:val="28"/>
        </w:rPr>
        <w:t>承租方（乙方）：</w:t>
      </w:r>
      <w:r>
        <w:rPr>
          <w:rFonts w:hint="eastAsia" w:ascii="微软雅黑" w:hAnsi="微软雅黑" w:eastAsia="微软雅黑" w:cs="微软雅黑"/>
          <w:bCs/>
          <w:color w:val="auto"/>
          <w:sz w:val="28"/>
          <w:szCs w:val="28"/>
          <w:u w:val="single"/>
        </w:rPr>
        <w:t xml:space="preserve"> </w:t>
      </w:r>
      <w:r>
        <w:rPr>
          <w:rFonts w:hint="eastAsia" w:ascii="微软雅黑" w:hAnsi="微软雅黑" w:eastAsia="微软雅黑" w:cs="微软雅黑"/>
          <w:bCs/>
          <w:color w:val="auto"/>
          <w:sz w:val="28"/>
          <w:szCs w:val="28"/>
          <w:u w:val="single"/>
          <w:lang w:val="en-US" w:eastAsia="zh-CN"/>
        </w:rPr>
        <w:t xml:space="preserve">           </w:t>
      </w:r>
      <w:r>
        <w:rPr>
          <w:rFonts w:hint="eastAsia" w:ascii="微软雅黑" w:hAnsi="微软雅黑" w:eastAsia="微软雅黑" w:cs="微软雅黑"/>
          <w:bCs/>
          <w:color w:val="auto"/>
          <w:sz w:val="28"/>
          <w:szCs w:val="28"/>
          <w:u w:val="single"/>
        </w:rPr>
        <w:t xml:space="preserve">     </w:t>
      </w:r>
      <w:r>
        <w:rPr>
          <w:rFonts w:hint="eastAsia" w:ascii="微软雅黑" w:hAnsi="微软雅黑" w:eastAsia="微软雅黑" w:cs="微软雅黑"/>
          <w:bCs/>
          <w:color w:val="auto"/>
          <w:sz w:val="28"/>
          <w:szCs w:val="28"/>
          <w:u w:val="single"/>
          <w:lang w:val="en-US" w:eastAsia="zh-CN"/>
        </w:rPr>
        <w:t xml:space="preserve">                        </w:t>
      </w:r>
    </w:p>
    <w:p w14:paraId="4DD9425E">
      <w:pPr>
        <w:snapToGrid w:val="0"/>
        <w:spacing w:line="480" w:lineRule="auto"/>
        <w:ind w:left="424" w:leftChars="202"/>
        <w:rPr>
          <w:rFonts w:ascii="微软雅黑" w:hAnsi="微软雅黑" w:eastAsia="微软雅黑" w:cs="微软雅黑"/>
          <w:bCs/>
          <w:color w:val="auto"/>
          <w:sz w:val="28"/>
          <w:szCs w:val="28"/>
          <w:u w:val="single"/>
        </w:rPr>
      </w:pPr>
      <w:r>
        <w:rPr>
          <w:rFonts w:hint="eastAsia" w:ascii="微软雅黑" w:hAnsi="微软雅黑" w:eastAsia="微软雅黑" w:cs="微软雅黑"/>
          <w:bCs/>
          <w:color w:val="auto"/>
          <w:sz w:val="28"/>
          <w:szCs w:val="28"/>
        </w:rPr>
        <w:t xml:space="preserve">签 </w:t>
      </w:r>
      <w:r>
        <w:rPr>
          <w:rFonts w:hint="eastAsia" w:ascii="微软雅黑" w:hAnsi="微软雅黑" w:eastAsia="微软雅黑" w:cs="微软雅黑"/>
          <w:bCs/>
          <w:color w:val="auto"/>
          <w:sz w:val="28"/>
          <w:szCs w:val="28"/>
          <w:lang w:val="en-US" w:eastAsia="zh-CN"/>
        </w:rPr>
        <w:t xml:space="preserve"> </w:t>
      </w:r>
      <w:r>
        <w:rPr>
          <w:rFonts w:hint="eastAsia" w:ascii="微软雅黑" w:hAnsi="微软雅黑" w:eastAsia="微软雅黑" w:cs="微软雅黑"/>
          <w:bCs/>
          <w:color w:val="auto"/>
          <w:sz w:val="28"/>
          <w:szCs w:val="28"/>
        </w:rPr>
        <w:t>订</w:t>
      </w:r>
      <w:r>
        <w:rPr>
          <w:rFonts w:hint="eastAsia" w:ascii="微软雅黑" w:hAnsi="微软雅黑" w:eastAsia="微软雅黑" w:cs="微软雅黑"/>
          <w:bCs/>
          <w:color w:val="auto"/>
          <w:sz w:val="28"/>
          <w:szCs w:val="28"/>
          <w:lang w:val="en-US" w:eastAsia="zh-CN"/>
        </w:rPr>
        <w:t xml:space="preserve"> </w:t>
      </w:r>
      <w:r>
        <w:rPr>
          <w:rFonts w:hint="eastAsia" w:ascii="微软雅黑" w:hAnsi="微软雅黑" w:eastAsia="微软雅黑" w:cs="微软雅黑"/>
          <w:bCs/>
          <w:color w:val="auto"/>
          <w:sz w:val="28"/>
          <w:szCs w:val="28"/>
        </w:rPr>
        <w:t xml:space="preserve"> 时</w:t>
      </w:r>
      <w:r>
        <w:rPr>
          <w:rFonts w:hint="eastAsia" w:ascii="微软雅黑" w:hAnsi="微软雅黑" w:eastAsia="微软雅黑" w:cs="微软雅黑"/>
          <w:bCs/>
          <w:color w:val="auto"/>
          <w:sz w:val="28"/>
          <w:szCs w:val="28"/>
          <w:lang w:val="en-US" w:eastAsia="zh-CN"/>
        </w:rPr>
        <w:t xml:space="preserve"> </w:t>
      </w:r>
      <w:r>
        <w:rPr>
          <w:rFonts w:hint="eastAsia" w:ascii="微软雅黑" w:hAnsi="微软雅黑" w:eastAsia="微软雅黑" w:cs="微软雅黑"/>
          <w:bCs/>
          <w:color w:val="auto"/>
          <w:sz w:val="28"/>
          <w:szCs w:val="28"/>
        </w:rPr>
        <w:t xml:space="preserve"> 间：</w:t>
      </w:r>
      <w:r>
        <w:rPr>
          <w:rFonts w:hint="eastAsia" w:ascii="微软雅黑" w:hAnsi="微软雅黑" w:eastAsia="微软雅黑" w:cs="微软雅黑"/>
          <w:bCs/>
          <w:color w:val="auto"/>
          <w:sz w:val="28"/>
          <w:szCs w:val="28"/>
          <w:u w:val="single"/>
        </w:rPr>
        <w:t xml:space="preserve">       20</w:t>
      </w:r>
      <w:r>
        <w:rPr>
          <w:rFonts w:hint="eastAsia" w:ascii="微软雅黑" w:hAnsi="微软雅黑" w:eastAsia="微软雅黑" w:cs="微软雅黑"/>
          <w:bCs/>
          <w:color w:val="auto"/>
          <w:sz w:val="28"/>
          <w:szCs w:val="28"/>
          <w:u w:val="single"/>
          <w:lang w:val="en-US" w:eastAsia="zh-CN"/>
        </w:rPr>
        <w:t>26</w:t>
      </w:r>
      <w:r>
        <w:rPr>
          <w:rFonts w:hint="eastAsia" w:ascii="微软雅黑" w:hAnsi="微软雅黑" w:eastAsia="微软雅黑" w:cs="微软雅黑"/>
          <w:bCs/>
          <w:color w:val="auto"/>
          <w:sz w:val="28"/>
          <w:szCs w:val="28"/>
          <w:u w:val="single"/>
        </w:rPr>
        <w:t xml:space="preserve">年   月   日                </w:t>
      </w:r>
    </w:p>
    <w:p w14:paraId="5B3ACFA8">
      <w:pPr>
        <w:snapToGrid w:val="0"/>
        <w:spacing w:line="480" w:lineRule="auto"/>
        <w:ind w:left="424" w:leftChars="202"/>
        <w:rPr>
          <w:rFonts w:ascii="微软雅黑" w:hAnsi="微软雅黑" w:eastAsia="微软雅黑" w:cs="微软雅黑"/>
          <w:bCs/>
          <w:color w:val="auto"/>
          <w:sz w:val="28"/>
          <w:szCs w:val="28"/>
          <w:u w:val="single"/>
        </w:rPr>
      </w:pPr>
      <w:r>
        <w:rPr>
          <w:rFonts w:hint="eastAsia" w:ascii="微软雅黑" w:hAnsi="微软雅黑" w:eastAsia="微软雅黑" w:cs="微软雅黑"/>
          <w:bCs/>
          <w:color w:val="auto"/>
          <w:sz w:val="28"/>
          <w:szCs w:val="28"/>
        </w:rPr>
        <w:t>签</w:t>
      </w:r>
      <w:r>
        <w:rPr>
          <w:rFonts w:hint="eastAsia" w:ascii="微软雅黑" w:hAnsi="微软雅黑" w:eastAsia="微软雅黑" w:cs="微软雅黑"/>
          <w:bCs/>
          <w:color w:val="auto"/>
          <w:sz w:val="28"/>
          <w:szCs w:val="28"/>
          <w:lang w:val="en-US" w:eastAsia="zh-CN"/>
        </w:rPr>
        <w:t xml:space="preserve"> </w:t>
      </w:r>
      <w:r>
        <w:rPr>
          <w:rFonts w:hint="eastAsia" w:ascii="微软雅黑" w:hAnsi="微软雅黑" w:eastAsia="微软雅黑" w:cs="微软雅黑"/>
          <w:bCs/>
          <w:color w:val="auto"/>
          <w:sz w:val="28"/>
          <w:szCs w:val="28"/>
        </w:rPr>
        <w:t xml:space="preserve"> 订 </w:t>
      </w:r>
      <w:r>
        <w:rPr>
          <w:rFonts w:hint="eastAsia" w:ascii="微软雅黑" w:hAnsi="微软雅黑" w:eastAsia="微软雅黑" w:cs="微软雅黑"/>
          <w:bCs/>
          <w:color w:val="auto"/>
          <w:sz w:val="28"/>
          <w:szCs w:val="28"/>
          <w:lang w:val="en-US" w:eastAsia="zh-CN"/>
        </w:rPr>
        <w:t xml:space="preserve"> </w:t>
      </w:r>
      <w:r>
        <w:rPr>
          <w:rFonts w:hint="eastAsia" w:ascii="微软雅黑" w:hAnsi="微软雅黑" w:eastAsia="微软雅黑" w:cs="微软雅黑"/>
          <w:bCs/>
          <w:color w:val="auto"/>
          <w:sz w:val="28"/>
          <w:szCs w:val="28"/>
        </w:rPr>
        <w:t>地</w:t>
      </w:r>
      <w:r>
        <w:rPr>
          <w:rFonts w:hint="eastAsia" w:ascii="微软雅黑" w:hAnsi="微软雅黑" w:eastAsia="微软雅黑" w:cs="微软雅黑"/>
          <w:bCs/>
          <w:color w:val="auto"/>
          <w:sz w:val="28"/>
          <w:szCs w:val="28"/>
          <w:lang w:val="en-US" w:eastAsia="zh-CN"/>
        </w:rPr>
        <w:t xml:space="preserve"> </w:t>
      </w:r>
      <w:r>
        <w:rPr>
          <w:rFonts w:hint="eastAsia" w:ascii="微软雅黑" w:hAnsi="微软雅黑" w:eastAsia="微软雅黑" w:cs="微软雅黑"/>
          <w:bCs/>
          <w:color w:val="auto"/>
          <w:sz w:val="28"/>
          <w:szCs w:val="28"/>
        </w:rPr>
        <w:t xml:space="preserve"> 点：</w:t>
      </w:r>
      <w:r>
        <w:rPr>
          <w:rFonts w:hint="eastAsia" w:ascii="微软雅黑" w:hAnsi="微软雅黑" w:eastAsia="微软雅黑" w:cs="微软雅黑"/>
          <w:bCs/>
          <w:color w:val="auto"/>
          <w:sz w:val="28"/>
          <w:szCs w:val="28"/>
          <w:u w:val="single"/>
        </w:rPr>
        <w:t xml:space="preserve">       海 口 市                         </w:t>
      </w:r>
    </w:p>
    <w:p w14:paraId="7F2C3209">
      <w:pPr>
        <w:snapToGrid w:val="0"/>
        <w:spacing w:line="600" w:lineRule="auto"/>
        <w:rPr>
          <w:rFonts w:eastAsia="黑体"/>
          <w:color w:val="auto"/>
          <w:sz w:val="30"/>
          <w:szCs w:val="30"/>
        </w:rPr>
      </w:pPr>
      <w:r>
        <w:rPr>
          <w:rFonts w:eastAsia="黑体"/>
          <w:color w:val="auto"/>
          <w:sz w:val="30"/>
          <w:szCs w:val="30"/>
        </w:rPr>
        <w:t xml:space="preserve">                </w:t>
      </w:r>
      <w:r>
        <w:rPr>
          <w:rFonts w:hint="eastAsia" w:eastAsia="黑体"/>
          <w:color w:val="auto"/>
          <w:sz w:val="30"/>
          <w:szCs w:val="30"/>
        </w:rPr>
        <w:t xml:space="preserve"> </w:t>
      </w:r>
    </w:p>
    <w:p w14:paraId="699C8E5A">
      <w:pPr>
        <w:rPr>
          <w:color w:val="auto"/>
        </w:rPr>
        <w:sectPr>
          <w:footerReference r:id="rId3" w:type="default"/>
          <w:pgSz w:w="11906" w:h="16838"/>
          <w:pgMar w:top="1440" w:right="1800" w:bottom="1440" w:left="1800" w:header="851" w:footer="992" w:gutter="0"/>
          <w:cols w:space="425" w:num="1"/>
          <w:docGrid w:type="lines" w:linePitch="312" w:charSpace="0"/>
        </w:sectPr>
      </w:pPr>
    </w:p>
    <w:p w14:paraId="124C3D7D">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为保护场地租赁合同双方当事人的合法利益，规范土地管理和场地使用行为，根据《中华人民共和国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》《中华人民共和国土地管理法》及相关法律、法规和政策规定，经合同双方协商一致，本着平等、自愿、公平、公正的原则签订本合同。</w:t>
      </w:r>
    </w:p>
    <w:p w14:paraId="7AF824CE">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第一条 场地概况</w:t>
      </w:r>
    </w:p>
    <w:p w14:paraId="65CCAEB0">
      <w:pPr>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明珠岛位于海南省海口市秀英区假日海滩北侧海域，拟出租场地在明珠岛北桥头东侧区域，即原控规G02地块内（地块四至边界详见附件1），</w:t>
      </w:r>
      <w:r>
        <w:rPr>
          <w:rFonts w:hint="eastAsia" w:ascii="宋体" w:hAnsi="宋体" w:eastAsia="宋体" w:cs="宋体"/>
          <w:color w:val="auto"/>
          <w:sz w:val="28"/>
          <w:szCs w:val="28"/>
          <w:highlight w:val="none"/>
          <w:lang w:val="en-US" w:eastAsia="zh-CN"/>
        </w:rPr>
        <w:t>甲方为场地</w:t>
      </w:r>
      <w:r>
        <w:rPr>
          <w:rFonts w:hint="eastAsia" w:ascii="宋体" w:hAnsi="宋体" w:eastAsia="宋体" w:cs="宋体"/>
          <w:color w:val="auto"/>
          <w:sz w:val="28"/>
          <w:szCs w:val="28"/>
          <w:highlight w:val="none"/>
        </w:rPr>
        <w:t>产权</w:t>
      </w:r>
      <w:r>
        <w:rPr>
          <w:rFonts w:hint="eastAsia" w:ascii="宋体" w:hAnsi="宋体" w:eastAsia="宋体" w:cs="宋体"/>
          <w:color w:val="auto"/>
          <w:sz w:val="28"/>
          <w:szCs w:val="28"/>
          <w:highlight w:val="none"/>
          <w:lang w:val="en-US" w:eastAsia="zh-CN"/>
        </w:rPr>
        <w:t>持有</w:t>
      </w:r>
      <w:r>
        <w:rPr>
          <w:rFonts w:hint="eastAsia" w:ascii="宋体" w:hAnsi="宋体" w:eastAsia="宋体" w:cs="宋体"/>
          <w:color w:val="auto"/>
          <w:sz w:val="28"/>
          <w:szCs w:val="28"/>
          <w:highlight w:val="none"/>
        </w:rPr>
        <w:t>单位，土地出租面积为</w:t>
      </w:r>
      <w:r>
        <w:rPr>
          <w:rFonts w:hint="eastAsia" w:ascii="宋体" w:hAnsi="宋体" w:eastAsia="宋体" w:cs="宋体"/>
          <w:color w:val="auto"/>
          <w:sz w:val="28"/>
          <w:szCs w:val="28"/>
          <w:highlight w:val="none"/>
          <w:lang w:val="en-US" w:eastAsia="zh-CN"/>
        </w:rPr>
        <w:t>5300</w:t>
      </w:r>
      <w:r>
        <w:rPr>
          <w:rFonts w:hint="eastAsia" w:ascii="宋体" w:hAnsi="宋体" w:eastAsia="宋体" w:cs="宋体"/>
          <w:color w:val="auto"/>
          <w:sz w:val="28"/>
          <w:szCs w:val="28"/>
          <w:highlight w:val="none"/>
        </w:rPr>
        <w:t>㎡，场地现状为毛地。</w:t>
      </w:r>
    </w:p>
    <w:p w14:paraId="67A1B685">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第二条 租赁用途</w:t>
      </w:r>
    </w:p>
    <w:p w14:paraId="7F50386D">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出租场地仅供承租人开展产业科研试验活动</w:t>
      </w:r>
      <w:r>
        <w:rPr>
          <w:rFonts w:hint="eastAsia" w:ascii="宋体" w:hAnsi="宋体" w:eastAsia="宋体" w:cs="宋体"/>
          <w:color w:val="auto"/>
          <w:sz w:val="28"/>
          <w:szCs w:val="28"/>
        </w:rPr>
        <w:t>。</w:t>
      </w:r>
    </w:p>
    <w:p w14:paraId="329DE3F5">
      <w:pPr>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未经甲方事先书面同意，乙方不得将场地用于</w:t>
      </w:r>
      <w:r>
        <w:rPr>
          <w:rFonts w:hint="eastAsia" w:ascii="宋体" w:hAnsi="宋体" w:eastAsia="宋体" w:cs="宋体"/>
          <w:color w:val="auto"/>
          <w:sz w:val="28"/>
          <w:szCs w:val="28"/>
          <w:highlight w:val="none"/>
          <w:lang w:val="en-US" w:eastAsia="zh-CN"/>
        </w:rPr>
        <w:t>上述约定</w:t>
      </w:r>
      <w:r>
        <w:rPr>
          <w:rFonts w:hint="eastAsia" w:ascii="宋体" w:hAnsi="宋体" w:eastAsia="宋体" w:cs="宋体"/>
          <w:color w:val="auto"/>
          <w:sz w:val="28"/>
          <w:szCs w:val="28"/>
          <w:highlight w:val="none"/>
        </w:rPr>
        <w:t>之外</w:t>
      </w:r>
      <w:r>
        <w:rPr>
          <w:rFonts w:hint="eastAsia" w:ascii="宋体" w:hAnsi="宋体" w:eastAsia="宋体" w:cs="宋体"/>
          <w:color w:val="auto"/>
          <w:sz w:val="28"/>
          <w:szCs w:val="28"/>
        </w:rPr>
        <w:t>的任何其他用途，亦不得利用场地从事任何违反国家法律法规、危害公共安全、破坏生态环境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损害甲方国有资产权益或与甲方</w:t>
      </w:r>
      <w:r>
        <w:rPr>
          <w:rFonts w:hint="eastAsia" w:ascii="宋体" w:hAnsi="宋体" w:eastAsia="宋体" w:cs="宋体"/>
          <w:color w:val="auto"/>
          <w:sz w:val="28"/>
          <w:szCs w:val="28"/>
          <w:lang w:val="en-US" w:eastAsia="zh-CN"/>
        </w:rPr>
        <w:t>明珠岛项目</w:t>
      </w:r>
      <w:r>
        <w:rPr>
          <w:rFonts w:hint="eastAsia" w:ascii="宋体" w:hAnsi="宋体" w:eastAsia="宋体" w:cs="宋体"/>
          <w:color w:val="auto"/>
          <w:sz w:val="28"/>
          <w:szCs w:val="28"/>
        </w:rPr>
        <w:t>整体规划相冲突的活动。</w:t>
      </w:r>
    </w:p>
    <w:p w14:paraId="56B7190F">
      <w:pPr>
        <w:ind w:firstLine="627"/>
        <w:rPr>
          <w:rFonts w:ascii="宋体" w:hAnsi="宋体" w:eastAsia="宋体" w:cs="宋体"/>
          <w:b/>
          <w:bCs/>
          <w:color w:val="auto"/>
          <w:sz w:val="28"/>
          <w:szCs w:val="28"/>
        </w:rPr>
      </w:pPr>
      <w:r>
        <w:rPr>
          <w:rFonts w:hint="eastAsia" w:ascii="宋体" w:hAnsi="宋体" w:eastAsia="宋体" w:cs="宋体"/>
          <w:b/>
          <w:bCs/>
          <w:color w:val="auto"/>
          <w:sz w:val="28"/>
          <w:szCs w:val="28"/>
        </w:rPr>
        <w:t>第三条 租赁期限</w:t>
      </w:r>
    </w:p>
    <w:p w14:paraId="1EB98FFA">
      <w:pPr>
        <w:ind w:firstLine="627"/>
        <w:rPr>
          <w:rFonts w:ascii="宋体" w:hAnsi="宋体" w:eastAsia="宋体" w:cs="宋体"/>
          <w:color w:val="auto"/>
          <w:sz w:val="28"/>
          <w:szCs w:val="28"/>
        </w:rPr>
      </w:pPr>
      <w:r>
        <w:rPr>
          <w:rFonts w:hint="eastAsia" w:ascii="宋体" w:hAnsi="宋体" w:eastAsia="宋体" w:cs="宋体"/>
          <w:color w:val="auto"/>
          <w:sz w:val="28"/>
          <w:szCs w:val="28"/>
        </w:rPr>
        <w:t>自</w:t>
      </w:r>
      <w:r>
        <w:rPr>
          <w:rFonts w:hint="eastAsia" w:ascii="宋体" w:hAnsi="宋体" w:eastAsia="宋体" w:cs="宋体"/>
          <w:color w:val="auto"/>
          <w:sz w:val="28"/>
          <w:szCs w:val="28"/>
          <w:u w:val="single"/>
        </w:rPr>
        <w:t>202</w:t>
      </w:r>
      <w:r>
        <w:rPr>
          <w:rFonts w:hint="eastAsia" w:ascii="宋体" w:hAnsi="宋体" w:eastAsia="宋体" w:cs="宋体"/>
          <w:color w:val="auto"/>
          <w:sz w:val="28"/>
          <w:szCs w:val="28"/>
          <w:u w:val="single"/>
          <w:lang w:val="en-US" w:eastAsia="zh-CN"/>
        </w:rPr>
        <w:t>6</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日起至</w:t>
      </w:r>
      <w:r>
        <w:rPr>
          <w:rFonts w:hint="eastAsia" w:ascii="宋体" w:hAnsi="宋体" w:eastAsia="宋体" w:cs="宋体"/>
          <w:color w:val="auto"/>
          <w:sz w:val="28"/>
          <w:szCs w:val="28"/>
          <w:u w:val="single"/>
        </w:rPr>
        <w:t>202</w:t>
      </w:r>
      <w:r>
        <w:rPr>
          <w:rFonts w:hint="eastAsia" w:ascii="宋体" w:hAnsi="宋体" w:eastAsia="宋体" w:cs="宋体"/>
          <w:color w:val="auto"/>
          <w:sz w:val="28"/>
          <w:szCs w:val="28"/>
          <w:u w:val="single"/>
          <w:lang w:val="en-US" w:eastAsia="zh-CN"/>
        </w:rPr>
        <w:t>8</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日止，共计</w:t>
      </w:r>
      <w:r>
        <w:rPr>
          <w:rFonts w:hint="eastAsia" w:ascii="宋体" w:hAnsi="宋体" w:eastAsia="宋体" w:cs="宋体"/>
          <w:color w:val="auto"/>
          <w:sz w:val="28"/>
          <w:szCs w:val="28"/>
          <w:u w:val="single"/>
          <w:lang w:val="en-US" w:eastAsia="zh-CN"/>
        </w:rPr>
        <w:t xml:space="preserve"> 2 </w:t>
      </w:r>
      <w:r>
        <w:rPr>
          <w:rFonts w:hint="eastAsia" w:ascii="宋体" w:hAnsi="宋体" w:eastAsia="宋体" w:cs="宋体"/>
          <w:color w:val="auto"/>
          <w:sz w:val="28"/>
          <w:szCs w:val="28"/>
        </w:rPr>
        <w:t>年。</w:t>
      </w:r>
    </w:p>
    <w:p w14:paraId="0E5C3A50">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第四条 租赁费用和支付方式</w:t>
      </w:r>
    </w:p>
    <w:p w14:paraId="1533DF8F">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（一）租赁费用</w:t>
      </w:r>
    </w:p>
    <w:p w14:paraId="6D15CEEF">
      <w:pPr>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场地租赁总费用为人民币</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元（大写：人民币</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元整）</w:t>
      </w:r>
      <w:r>
        <w:rPr>
          <w:rFonts w:hint="eastAsia" w:ascii="宋体" w:hAnsi="宋体" w:eastAsia="宋体" w:cs="宋体"/>
          <w:color w:val="auto"/>
          <w:sz w:val="28"/>
          <w:szCs w:val="28"/>
          <w:lang w:val="en-US" w:eastAsia="zh-CN"/>
        </w:rPr>
        <w:t>，其中不含税价为</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元</w:t>
      </w:r>
      <w:r>
        <w:rPr>
          <w:rFonts w:hint="eastAsia" w:ascii="宋体" w:hAnsi="宋体" w:eastAsia="宋体" w:cs="宋体"/>
          <w:color w:val="auto"/>
          <w:sz w:val="28"/>
          <w:szCs w:val="28"/>
          <w:lang w:val="en-US" w:eastAsia="zh-CN"/>
        </w:rPr>
        <w:t>，增值税为人民币</w:t>
      </w:r>
      <w:r>
        <w:rPr>
          <w:rFonts w:hint="eastAsia" w:ascii="宋体" w:hAnsi="宋体" w:eastAsia="宋体" w:cs="宋体"/>
          <w:color w:val="auto"/>
          <w:sz w:val="28"/>
          <w:szCs w:val="28"/>
          <w:u w:val="single"/>
          <w:lang w:val="en-US" w:eastAsia="zh-CN"/>
        </w:rPr>
        <w:t xml:space="preserve">    元</w:t>
      </w:r>
      <w:r>
        <w:rPr>
          <w:rFonts w:hint="eastAsia" w:ascii="宋体" w:hAnsi="宋体" w:eastAsia="宋体" w:cs="宋体"/>
          <w:color w:val="auto"/>
          <w:sz w:val="28"/>
          <w:szCs w:val="28"/>
          <w:lang w:val="en-US" w:eastAsia="zh-CN"/>
        </w:rPr>
        <w:t>，增值税率</w:t>
      </w:r>
      <w:r>
        <w:rPr>
          <w:rFonts w:hint="eastAsia" w:ascii="宋体" w:hAnsi="宋体" w:eastAsia="宋体" w:cs="宋体"/>
          <w:color w:val="auto"/>
          <w:sz w:val="28"/>
          <w:szCs w:val="28"/>
          <w:u w:val="single"/>
          <w:lang w:val="en-US" w:eastAsia="zh-CN"/>
        </w:rPr>
        <w:t xml:space="preserve">   % </w:t>
      </w:r>
      <w:r>
        <w:rPr>
          <w:rFonts w:hint="eastAsia" w:ascii="宋体" w:hAnsi="宋体" w:eastAsia="宋体" w:cs="宋体"/>
          <w:color w:val="auto"/>
          <w:sz w:val="28"/>
          <w:szCs w:val="28"/>
          <w:lang w:val="en-US" w:eastAsia="zh-CN"/>
        </w:rPr>
        <w:t>。</w:t>
      </w:r>
    </w:p>
    <w:p w14:paraId="7288539A">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（二）支付方式和时间</w:t>
      </w:r>
    </w:p>
    <w:p w14:paraId="3BDC34C2">
      <w:pPr>
        <w:ind w:firstLine="560" w:firstLineChars="200"/>
        <w:rPr>
          <w:rFonts w:hint="eastAsia" w:cs="宋体" w:asciiTheme="minorEastAsia" w:hAnsiTheme="minorEastAsia"/>
          <w:color w:val="auto"/>
          <w:kern w:val="2"/>
          <w:sz w:val="28"/>
          <w:szCs w:val="28"/>
          <w:lang w:val="en-US" w:eastAsia="zh-CN" w:bidi="ar-SA"/>
        </w:rPr>
      </w:pPr>
      <w:r>
        <w:rPr>
          <w:rFonts w:hint="eastAsia" w:cs="宋体" w:asciiTheme="minorEastAsia" w:hAnsiTheme="minorEastAsia"/>
          <w:color w:val="auto"/>
          <w:kern w:val="2"/>
          <w:sz w:val="28"/>
          <w:szCs w:val="28"/>
          <w:lang w:val="en-US" w:eastAsia="zh-CN" w:bidi="ar-SA"/>
        </w:rPr>
        <w:t>1.</w:t>
      </w:r>
      <w:r>
        <w:rPr>
          <w:rFonts w:hint="eastAsia" w:cs="宋体" w:asciiTheme="minorEastAsia" w:hAnsiTheme="minorEastAsia"/>
          <w:color w:val="auto"/>
          <w:kern w:val="2"/>
          <w:sz w:val="28"/>
          <w:szCs w:val="28"/>
          <w:highlight w:val="none"/>
          <w:lang w:val="en-US" w:eastAsia="zh-CN" w:bidi="ar-SA"/>
        </w:rPr>
        <w:t>场地租赁费用分期支付，每3个月为一个支付周期。乙方应于本合同生效之日起15个工作日内支付第一期租金，即XXX元；此后每期租金应于每个支付周期首月内完成当期租金支付</w:t>
      </w:r>
      <w:r>
        <w:rPr>
          <w:rFonts w:hint="eastAsia" w:cs="宋体" w:asciiTheme="minorEastAsia" w:hAnsiTheme="minorEastAsia"/>
          <w:color w:val="auto"/>
          <w:kern w:val="2"/>
          <w:sz w:val="28"/>
          <w:szCs w:val="28"/>
          <w:lang w:val="en-US" w:eastAsia="zh-CN" w:bidi="ar-SA"/>
        </w:rPr>
        <w:t>。</w:t>
      </w:r>
    </w:p>
    <w:p w14:paraId="500A50E3">
      <w:pPr>
        <w:ind w:firstLine="560" w:firstLineChars="200"/>
        <w:rPr>
          <w:rFonts w:hint="eastAsia" w:cs="宋体" w:asciiTheme="minorEastAsia" w:hAnsiTheme="minorEastAsia"/>
          <w:color w:val="auto"/>
          <w:sz w:val="28"/>
          <w:szCs w:val="28"/>
          <w:lang w:eastAsia="zh-CN"/>
        </w:rPr>
      </w:pPr>
      <w:r>
        <w:rPr>
          <w:rFonts w:hint="eastAsia" w:cs="宋体" w:asciiTheme="minorEastAsia" w:hAnsiTheme="minorEastAsia"/>
          <w:color w:val="auto"/>
          <w:sz w:val="28"/>
          <w:szCs w:val="28"/>
          <w:lang w:val="en-US" w:eastAsia="zh-CN"/>
        </w:rPr>
        <w:t>2.</w:t>
      </w:r>
      <w:r>
        <w:rPr>
          <w:rFonts w:hint="eastAsia" w:cs="宋体" w:asciiTheme="minorEastAsia" w:hAnsiTheme="minorEastAsia"/>
          <w:color w:val="auto"/>
          <w:sz w:val="28"/>
          <w:szCs w:val="28"/>
        </w:rPr>
        <w:t>甲方</w:t>
      </w:r>
      <w:r>
        <w:rPr>
          <w:rFonts w:hint="eastAsia" w:cs="宋体" w:asciiTheme="minorEastAsia" w:hAnsiTheme="minorEastAsia"/>
          <w:color w:val="auto"/>
          <w:sz w:val="28"/>
          <w:szCs w:val="28"/>
          <w:lang w:val="en-US" w:eastAsia="zh-CN"/>
        </w:rPr>
        <w:t>应</w:t>
      </w:r>
      <w:r>
        <w:rPr>
          <w:rFonts w:hint="default" w:cs="宋体" w:asciiTheme="minorEastAsia" w:hAnsiTheme="minorEastAsia"/>
          <w:color w:val="auto"/>
          <w:sz w:val="28"/>
          <w:szCs w:val="28"/>
        </w:rPr>
        <w:t>在</w:t>
      </w:r>
      <w:r>
        <w:rPr>
          <w:rFonts w:hint="eastAsia" w:cs="宋体" w:asciiTheme="minorEastAsia" w:hAnsiTheme="minorEastAsia"/>
          <w:color w:val="auto"/>
          <w:sz w:val="28"/>
          <w:szCs w:val="28"/>
          <w:lang w:val="en-US" w:eastAsia="zh-CN"/>
        </w:rPr>
        <w:t>收款</w:t>
      </w:r>
      <w:r>
        <w:rPr>
          <w:rFonts w:hint="default" w:cs="宋体" w:asciiTheme="minorEastAsia" w:hAnsiTheme="minorEastAsia"/>
          <w:color w:val="auto"/>
          <w:sz w:val="28"/>
          <w:szCs w:val="28"/>
          <w:lang w:eastAsia="zh-CN"/>
        </w:rPr>
        <w:t>前</w:t>
      </w:r>
      <w:r>
        <w:rPr>
          <w:rFonts w:hint="eastAsia" w:cs="宋体" w:asciiTheme="minorEastAsia" w:hAnsiTheme="minorEastAsia"/>
          <w:color w:val="auto"/>
          <w:sz w:val="28"/>
          <w:szCs w:val="28"/>
        </w:rPr>
        <w:t>向乙方出具</w:t>
      </w:r>
      <w:r>
        <w:rPr>
          <w:rFonts w:hint="eastAsia" w:cs="宋体" w:asciiTheme="minorEastAsia" w:hAnsiTheme="minorEastAsia"/>
          <w:color w:val="auto"/>
          <w:sz w:val="28"/>
          <w:szCs w:val="28"/>
          <w:lang w:val="en-US" w:eastAsia="zh-CN"/>
        </w:rPr>
        <w:t>对应</w:t>
      </w:r>
      <w:r>
        <w:rPr>
          <w:rFonts w:hint="eastAsia" w:cs="宋体" w:asciiTheme="minorEastAsia" w:hAnsiTheme="minorEastAsia"/>
          <w:color w:val="auto"/>
          <w:sz w:val="28"/>
          <w:szCs w:val="28"/>
        </w:rPr>
        <w:t>金额合法有效的增值税专用发票</w:t>
      </w:r>
      <w:r>
        <w:rPr>
          <w:rFonts w:hint="eastAsia" w:cs="宋体" w:asciiTheme="minorEastAsia" w:hAnsiTheme="minorEastAsia"/>
          <w:color w:val="auto"/>
          <w:sz w:val="28"/>
          <w:szCs w:val="28"/>
          <w:lang w:eastAsia="zh-CN"/>
        </w:rPr>
        <w:t>。</w:t>
      </w:r>
    </w:p>
    <w:p w14:paraId="0E8E57B5">
      <w:pPr>
        <w:pStyle w:val="12"/>
        <w:ind w:firstLine="560" w:firstLineChars="200"/>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val="en-US" w:eastAsia="zh-CN"/>
        </w:rPr>
        <w:t>3.</w:t>
      </w:r>
      <w:r>
        <w:rPr>
          <w:rFonts w:ascii="宋体" w:hAnsi="宋体" w:eastAsia="宋体" w:cs="宋体"/>
          <w:color w:val="auto"/>
          <w:kern w:val="2"/>
          <w:sz w:val="28"/>
          <w:szCs w:val="28"/>
        </w:rPr>
        <w:t>乙方通过转账方式向甲方账户支付场地租赁费用</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lang w:val="en-US" w:eastAsia="zh-CN"/>
        </w:rPr>
        <w:t>如有场地提前终止使用情况，</w:t>
      </w:r>
      <w:r>
        <w:rPr>
          <w:rFonts w:hint="eastAsia" w:ascii="宋体" w:hAnsi="宋体" w:eastAsia="宋体" w:cs="宋体"/>
          <w:color w:val="auto"/>
          <w:kern w:val="2"/>
          <w:sz w:val="28"/>
          <w:szCs w:val="28"/>
          <w:lang w:eastAsia="zh-CN"/>
        </w:rPr>
        <w:t>甲方</w:t>
      </w:r>
      <w:r>
        <w:rPr>
          <w:rFonts w:hint="eastAsia" w:ascii="宋体" w:hAnsi="宋体" w:eastAsia="宋体" w:cs="宋体"/>
          <w:color w:val="auto"/>
          <w:kern w:val="2"/>
          <w:sz w:val="28"/>
          <w:szCs w:val="28"/>
          <w:lang w:val="en-US" w:eastAsia="zh-CN"/>
        </w:rPr>
        <w:t>根据乙方实际场地使用天数据实结算后，</w:t>
      </w:r>
      <w:r>
        <w:rPr>
          <w:rFonts w:hint="eastAsia" w:ascii="宋体" w:hAnsi="宋体" w:eastAsia="宋体" w:cs="宋体"/>
          <w:color w:val="auto"/>
          <w:kern w:val="2"/>
          <w:sz w:val="28"/>
          <w:szCs w:val="28"/>
          <w:lang w:eastAsia="zh-CN"/>
        </w:rPr>
        <w:t>通过转账方式返还场地租赁</w:t>
      </w:r>
      <w:r>
        <w:rPr>
          <w:rFonts w:hint="eastAsia" w:ascii="宋体" w:hAnsi="宋体" w:eastAsia="宋体" w:cs="宋体"/>
          <w:color w:val="auto"/>
          <w:kern w:val="2"/>
          <w:sz w:val="28"/>
          <w:szCs w:val="28"/>
          <w:lang w:val="en-US" w:eastAsia="zh-CN"/>
        </w:rPr>
        <w:t>费用</w:t>
      </w:r>
      <w:r>
        <w:rPr>
          <w:rFonts w:hint="eastAsia" w:ascii="宋体" w:hAnsi="宋体" w:eastAsia="宋体" w:cs="宋体"/>
          <w:color w:val="auto"/>
          <w:kern w:val="2"/>
          <w:sz w:val="28"/>
          <w:szCs w:val="28"/>
          <w:lang w:eastAsia="zh-CN"/>
        </w:rPr>
        <w:t>。</w:t>
      </w:r>
    </w:p>
    <w:p w14:paraId="1B8B4C1C">
      <w:pPr>
        <w:pStyle w:val="12"/>
        <w:ind w:firstLine="560" w:firstLineChars="200"/>
        <w:rPr>
          <w:rFonts w:hint="default" w:ascii="宋体" w:hAnsi="宋体" w:eastAsia="宋体" w:cs="宋体"/>
          <w:color w:val="auto"/>
          <w:kern w:val="2"/>
          <w:sz w:val="28"/>
          <w:szCs w:val="28"/>
        </w:rPr>
      </w:pPr>
      <w:r>
        <w:rPr>
          <w:rFonts w:ascii="宋体" w:hAnsi="宋体" w:eastAsia="宋体" w:cs="宋体"/>
          <w:color w:val="auto"/>
          <w:kern w:val="2"/>
          <w:sz w:val="28"/>
          <w:szCs w:val="28"/>
        </w:rPr>
        <w:t>甲方开户银行</w:t>
      </w:r>
      <w:r>
        <w:rPr>
          <w:rFonts w:hint="eastAsia" w:ascii="宋体" w:hAnsi="宋体" w:eastAsia="宋体" w:cs="宋体"/>
          <w:color w:val="auto"/>
          <w:kern w:val="2"/>
          <w:sz w:val="28"/>
          <w:szCs w:val="28"/>
          <w:lang w:val="en-US" w:eastAsia="zh-CN"/>
        </w:rPr>
        <w:t>账户信息</w:t>
      </w:r>
      <w:r>
        <w:rPr>
          <w:rFonts w:ascii="宋体" w:hAnsi="宋体" w:eastAsia="宋体" w:cs="宋体"/>
          <w:color w:val="auto"/>
          <w:kern w:val="2"/>
          <w:sz w:val="28"/>
          <w:szCs w:val="28"/>
        </w:rPr>
        <w:t>：</w:t>
      </w:r>
    </w:p>
    <w:p w14:paraId="096A12EE">
      <w:pPr>
        <w:ind w:firstLine="560" w:firstLineChars="200"/>
        <w:rPr>
          <w:rFonts w:hint="default" w:ascii="宋体" w:hAnsi="宋体" w:eastAsia="宋体" w:cs="宋体"/>
          <w:color w:val="auto"/>
          <w:sz w:val="28"/>
          <w:szCs w:val="28"/>
          <w:u w:val="single"/>
          <w:lang w:val="en-US" w:eastAsia="zh-CN"/>
        </w:rPr>
      </w:pPr>
      <w:r>
        <w:rPr>
          <w:rFonts w:hint="eastAsia" w:ascii="宋体" w:hAnsi="宋体" w:eastAsia="宋体" w:cs="宋体"/>
          <w:color w:val="auto"/>
          <w:sz w:val="28"/>
          <w:szCs w:val="28"/>
        </w:rPr>
        <w:t>账    户：</w:t>
      </w:r>
      <w:r>
        <w:rPr>
          <w:rFonts w:hint="eastAsia" w:ascii="宋体" w:hAnsi="宋体" w:eastAsia="宋体" w:cs="宋体"/>
          <w:color w:val="auto"/>
          <w:sz w:val="28"/>
          <w:szCs w:val="28"/>
          <w:u w:val="single"/>
        </w:rPr>
        <w:t>海南</w:t>
      </w:r>
      <w:r>
        <w:rPr>
          <w:rFonts w:hint="eastAsia" w:ascii="宋体" w:hAnsi="宋体" w:eastAsia="宋体" w:cs="宋体"/>
          <w:color w:val="auto"/>
          <w:sz w:val="28"/>
          <w:szCs w:val="28"/>
          <w:u w:val="single"/>
          <w:lang w:val="en-US" w:eastAsia="zh-CN"/>
        </w:rPr>
        <w:t>金海湾投资开发</w:t>
      </w:r>
      <w:r>
        <w:rPr>
          <w:rFonts w:hint="eastAsia" w:ascii="宋体" w:hAnsi="宋体" w:eastAsia="宋体" w:cs="宋体"/>
          <w:color w:val="auto"/>
          <w:sz w:val="28"/>
          <w:szCs w:val="28"/>
          <w:u w:val="single"/>
        </w:rPr>
        <w:t xml:space="preserve">有限公司    </w:t>
      </w:r>
    </w:p>
    <w:p w14:paraId="3B496DFF">
      <w:pPr>
        <w:ind w:firstLine="560" w:firstLineChars="200"/>
        <w:rPr>
          <w:rFonts w:hint="default" w:ascii="宋体" w:hAnsi="宋体" w:eastAsia="宋体" w:cs="宋体"/>
          <w:color w:val="auto"/>
          <w:sz w:val="28"/>
          <w:szCs w:val="28"/>
          <w:u w:val="single"/>
          <w:lang w:val="en-US" w:eastAsia="zh-CN"/>
        </w:rPr>
      </w:pPr>
      <w:r>
        <w:rPr>
          <w:rFonts w:hint="eastAsia" w:ascii="宋体" w:hAnsi="宋体" w:eastAsia="宋体" w:cs="宋体"/>
          <w:color w:val="auto"/>
          <w:sz w:val="28"/>
          <w:szCs w:val="28"/>
        </w:rPr>
        <w:t>开户银行：</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14:paraId="5A47B07D">
      <w:pPr>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账</w:t>
      </w:r>
      <w:r>
        <w:rPr>
          <w:rFonts w:hint="eastAsia" w:ascii="宋体" w:hAnsi="宋体" w:eastAsia="宋体" w:cs="宋体"/>
          <w:color w:val="auto"/>
          <w:sz w:val="28"/>
          <w:szCs w:val="28"/>
        </w:rPr>
        <w:t xml:space="preserve">    号：</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14:paraId="5183777B">
      <w:pPr>
        <w:pStyle w:val="12"/>
        <w:ind w:firstLine="560" w:firstLineChars="200"/>
        <w:rPr>
          <w:rFonts w:hint="default" w:ascii="宋体" w:hAnsi="宋体" w:eastAsia="宋体" w:cs="宋体"/>
          <w:color w:val="auto"/>
          <w:kern w:val="2"/>
          <w:sz w:val="28"/>
          <w:szCs w:val="28"/>
        </w:rPr>
      </w:pPr>
      <w:r>
        <w:rPr>
          <w:rFonts w:hint="eastAsia" w:ascii="宋体" w:hAnsi="宋体" w:eastAsia="宋体" w:cs="宋体"/>
          <w:color w:val="auto"/>
          <w:kern w:val="2"/>
          <w:sz w:val="28"/>
          <w:szCs w:val="28"/>
          <w:lang w:eastAsia="zh-CN"/>
        </w:rPr>
        <w:t>乙</w:t>
      </w:r>
      <w:r>
        <w:rPr>
          <w:rFonts w:ascii="宋体" w:hAnsi="宋体" w:eastAsia="宋体" w:cs="宋体"/>
          <w:color w:val="auto"/>
          <w:kern w:val="2"/>
          <w:sz w:val="28"/>
          <w:szCs w:val="28"/>
        </w:rPr>
        <w:t>方开户银行</w:t>
      </w:r>
      <w:r>
        <w:rPr>
          <w:rFonts w:hint="eastAsia" w:ascii="宋体" w:hAnsi="宋体" w:eastAsia="宋体" w:cs="宋体"/>
          <w:color w:val="auto"/>
          <w:kern w:val="2"/>
          <w:sz w:val="28"/>
          <w:szCs w:val="28"/>
          <w:lang w:val="en-US" w:eastAsia="zh-CN"/>
        </w:rPr>
        <w:t>账户信息</w:t>
      </w:r>
      <w:r>
        <w:rPr>
          <w:rFonts w:ascii="宋体" w:hAnsi="宋体" w:eastAsia="宋体" w:cs="宋体"/>
          <w:color w:val="auto"/>
          <w:kern w:val="2"/>
          <w:sz w:val="28"/>
          <w:szCs w:val="28"/>
        </w:rPr>
        <w:t>：</w:t>
      </w:r>
    </w:p>
    <w:p w14:paraId="33214D14">
      <w:pPr>
        <w:ind w:firstLine="560" w:firstLineChars="200"/>
        <w:rPr>
          <w:rFonts w:hint="default" w:ascii="宋体" w:hAnsi="宋体" w:eastAsia="宋体" w:cs="宋体"/>
          <w:color w:val="auto"/>
          <w:sz w:val="28"/>
          <w:szCs w:val="28"/>
          <w:u w:val="single"/>
          <w:lang w:val="en-US" w:eastAsia="zh-CN"/>
        </w:rPr>
      </w:pPr>
      <w:r>
        <w:rPr>
          <w:rFonts w:hint="eastAsia" w:ascii="宋体" w:hAnsi="宋体" w:eastAsia="宋体" w:cs="宋体"/>
          <w:color w:val="auto"/>
          <w:sz w:val="28"/>
          <w:szCs w:val="28"/>
        </w:rPr>
        <w:t>开户银行：</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14:paraId="5AFA2F83">
      <w:pPr>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账</w:t>
      </w:r>
      <w:r>
        <w:rPr>
          <w:rFonts w:hint="eastAsia" w:ascii="宋体" w:hAnsi="宋体" w:eastAsia="宋体" w:cs="宋体"/>
          <w:color w:val="auto"/>
          <w:sz w:val="28"/>
          <w:szCs w:val="28"/>
        </w:rPr>
        <w:t xml:space="preserve">    号：</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14:paraId="5E9FB855">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）履约保证金（押金）</w:t>
      </w:r>
    </w:p>
    <w:p w14:paraId="52348060">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为确保乙方全面履行本合同项下各项义务，乙方应于本合同生效之日起15个工作日内，与首期租金一并向甲方支付履约保证金人民币</w:t>
      </w:r>
      <w:r>
        <w:rPr>
          <w:rFonts w:hint="eastAsia" w:ascii="宋体" w:hAnsi="宋体" w:eastAsia="宋体" w:cs="宋体"/>
          <w:color w:val="auto"/>
          <w:sz w:val="28"/>
          <w:szCs w:val="28"/>
          <w:lang w:eastAsia="zh-CN"/>
        </w:rPr>
        <w:t>7</w:t>
      </w:r>
      <w:r>
        <w:rPr>
          <w:rFonts w:hint="eastAsia" w:ascii="宋体" w:hAnsi="宋体" w:eastAsia="宋体" w:cs="宋体"/>
          <w:color w:val="auto"/>
          <w:sz w:val="28"/>
          <w:szCs w:val="28"/>
          <w:lang w:val="en-US" w:eastAsia="zh-CN"/>
        </w:rPr>
        <w:t>0,000</w:t>
      </w:r>
      <w:r>
        <w:rPr>
          <w:rFonts w:hint="eastAsia" w:ascii="宋体" w:hAnsi="宋体" w:eastAsia="宋体" w:cs="宋体"/>
          <w:color w:val="auto"/>
          <w:sz w:val="28"/>
          <w:szCs w:val="28"/>
        </w:rPr>
        <w:t>元（大写：人民币</w:t>
      </w:r>
      <w:r>
        <w:rPr>
          <w:rFonts w:hint="eastAsia" w:ascii="宋体" w:hAnsi="宋体" w:eastAsia="宋体" w:cs="宋体"/>
          <w:color w:val="auto"/>
          <w:sz w:val="28"/>
          <w:szCs w:val="28"/>
          <w:lang w:val="en-US" w:eastAsia="zh-CN"/>
        </w:rPr>
        <w:t>柒万</w:t>
      </w:r>
      <w:r>
        <w:rPr>
          <w:rFonts w:hint="eastAsia" w:ascii="宋体" w:hAnsi="宋体" w:eastAsia="宋体" w:cs="宋体"/>
          <w:color w:val="auto"/>
          <w:sz w:val="28"/>
          <w:szCs w:val="28"/>
        </w:rPr>
        <w:t>元整）。</w:t>
      </w:r>
    </w:p>
    <w:p w14:paraId="63B12930">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本合同履行期间，履约保证金由甲方无息保管，仅用于抵扣乙方应付未付的租金、违约金、损害赔偿金、场地恢复费用及其他本合同约定应由乙方承担的费用。</w:t>
      </w:r>
    </w:p>
    <w:p w14:paraId="7398FC5B">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甲方依据前款约定抵扣履约保证金后，有权要求乙方在抵扣通知送达之日起5个工作日内补足履约保证金至本款约定的全额标准。乙方逾期未补足的，视为乙方违约，甲方有权</w:t>
      </w:r>
      <w:r>
        <w:rPr>
          <w:rFonts w:hint="eastAsia" w:ascii="宋体" w:hAnsi="宋体" w:eastAsia="宋体" w:cs="宋体"/>
          <w:color w:val="auto"/>
          <w:sz w:val="28"/>
          <w:szCs w:val="28"/>
          <w:lang w:val="en-US" w:eastAsia="zh-CN"/>
        </w:rPr>
        <w:t>要求乙方支付合同总金额10%的违约金</w:t>
      </w:r>
      <w:r>
        <w:rPr>
          <w:rFonts w:hint="eastAsia" w:ascii="宋体" w:hAnsi="宋体" w:eastAsia="宋体" w:cs="宋体"/>
          <w:color w:val="auto"/>
          <w:sz w:val="28"/>
          <w:szCs w:val="28"/>
        </w:rPr>
        <w:t>。</w:t>
      </w:r>
    </w:p>
    <w:p w14:paraId="2F430881">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租赁期满或本合同依法解除后，乙方已履行完毕全部合同义务（包括但不限于结清所有应付费用、按约定恢复场地原状、交还场地、无未解决的违约纠纷）并经甲方验收合格后，甲方应于验收合格之日起15个工作日内，将剩余履约保证金无息一次性退还至乙方指定账户。</w:t>
      </w:r>
    </w:p>
    <w:p w14:paraId="327C4D75">
      <w:pPr>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）场地交付</w:t>
      </w:r>
    </w:p>
    <w:p w14:paraId="16ED404B">
      <w:pPr>
        <w:pStyle w:val="12"/>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本合同签署</w:t>
      </w:r>
      <w:r>
        <w:rPr>
          <w:rFonts w:hint="eastAsia" w:ascii="宋体" w:hAnsi="宋体" w:eastAsia="宋体" w:cs="宋体"/>
          <w:color w:val="auto"/>
          <w:sz w:val="28"/>
          <w:szCs w:val="28"/>
          <w:lang w:val="en-US" w:eastAsia="zh-CN"/>
        </w:rPr>
        <w:t>生效</w:t>
      </w:r>
      <w:r>
        <w:rPr>
          <w:rFonts w:hint="eastAsia" w:ascii="宋体" w:hAnsi="宋体" w:eastAsia="宋体" w:cs="宋体"/>
          <w:color w:val="auto"/>
          <w:sz w:val="28"/>
          <w:szCs w:val="28"/>
          <w:lang w:eastAsia="zh-CN"/>
        </w:rPr>
        <w:t>后，由甲方将场地交付乙方使用。</w:t>
      </w:r>
      <w:r>
        <w:rPr>
          <w:rFonts w:hint="eastAsia" w:ascii="宋体" w:hAnsi="宋体" w:eastAsia="宋体" w:cs="宋体"/>
          <w:color w:val="auto"/>
          <w:sz w:val="28"/>
          <w:szCs w:val="28"/>
        </w:rPr>
        <w:t>乙方应在交付当日对场地进行查验，如发现场地现状与附件《出租场地红线图》不符的，应在3个工作日内书面告知甲方，逾期未提出异议的，视为场地现状符合</w:t>
      </w:r>
      <w:r>
        <w:rPr>
          <w:rFonts w:hint="default" w:ascii="宋体" w:hAnsi="宋体" w:eastAsia="宋体" w:cs="宋体"/>
          <w:color w:val="auto"/>
          <w:sz w:val="28"/>
          <w:szCs w:val="28"/>
        </w:rPr>
        <w:t>交付</w:t>
      </w:r>
      <w:r>
        <w:rPr>
          <w:rFonts w:hint="eastAsia" w:ascii="宋体" w:hAnsi="宋体" w:eastAsia="宋体" w:cs="宋体"/>
          <w:color w:val="auto"/>
          <w:sz w:val="28"/>
          <w:szCs w:val="28"/>
        </w:rPr>
        <w:t>约定。</w:t>
      </w:r>
    </w:p>
    <w:p w14:paraId="1A7CACF1">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val="en-US" w:eastAsia="zh-CN"/>
        </w:rPr>
        <w:t>五</w:t>
      </w:r>
      <w:r>
        <w:rPr>
          <w:rFonts w:hint="eastAsia" w:ascii="宋体" w:hAnsi="宋体" w:eastAsia="宋体" w:cs="宋体"/>
          <w:b/>
          <w:bCs/>
          <w:color w:val="auto"/>
          <w:sz w:val="28"/>
          <w:szCs w:val="28"/>
        </w:rPr>
        <w:t>条 场地转租</w:t>
      </w:r>
    </w:p>
    <w:p w14:paraId="5A005CD7">
      <w:pPr>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甲乙双方一致约定，场地租赁期间乙方不得以任何形式转租其承租的场地。</w:t>
      </w:r>
    </w:p>
    <w:p w14:paraId="74676C60">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val="en-US" w:eastAsia="zh-CN"/>
        </w:rPr>
        <w:t>六</w:t>
      </w:r>
      <w:r>
        <w:rPr>
          <w:rFonts w:hint="eastAsia" w:ascii="宋体" w:hAnsi="宋体" w:eastAsia="宋体" w:cs="宋体"/>
          <w:b/>
          <w:bCs/>
          <w:color w:val="auto"/>
          <w:sz w:val="28"/>
          <w:szCs w:val="28"/>
        </w:rPr>
        <w:t>条 甲乙双方的权利和义务</w:t>
      </w:r>
    </w:p>
    <w:p w14:paraId="6DABFBDD">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（一）甲方的权利和义务</w:t>
      </w:r>
    </w:p>
    <w:p w14:paraId="5439E5EE">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1.甲方对</w:t>
      </w:r>
      <w:r>
        <w:rPr>
          <w:rFonts w:hint="eastAsia" w:ascii="宋体" w:hAnsi="宋体" w:eastAsia="宋体" w:cs="宋体"/>
          <w:color w:val="auto"/>
          <w:sz w:val="28"/>
          <w:szCs w:val="28"/>
          <w:lang w:val="en-US" w:eastAsia="zh-CN"/>
        </w:rPr>
        <w:t>出租场地所在土地拥有合法</w:t>
      </w:r>
      <w:r>
        <w:rPr>
          <w:rFonts w:hint="eastAsia" w:ascii="宋体" w:hAnsi="宋体" w:eastAsia="宋体" w:cs="宋体"/>
          <w:color w:val="auto"/>
          <w:sz w:val="28"/>
          <w:szCs w:val="28"/>
        </w:rPr>
        <w:t>的土地使用权，</w:t>
      </w:r>
      <w:r>
        <w:rPr>
          <w:rFonts w:hint="eastAsia" w:ascii="宋体" w:hAnsi="宋体" w:eastAsia="宋体" w:cs="宋体"/>
          <w:color w:val="auto"/>
          <w:sz w:val="28"/>
          <w:szCs w:val="28"/>
          <w:lang w:val="en-US" w:eastAsia="zh-CN"/>
        </w:rPr>
        <w:t>有权</w:t>
      </w:r>
      <w:r>
        <w:rPr>
          <w:rFonts w:hint="eastAsia" w:ascii="宋体" w:hAnsi="宋体" w:eastAsia="宋体" w:cs="宋体"/>
          <w:color w:val="auto"/>
          <w:sz w:val="28"/>
          <w:szCs w:val="28"/>
        </w:rPr>
        <w:t>同意乙方在承租期间使用</w:t>
      </w:r>
      <w:r>
        <w:rPr>
          <w:rFonts w:hint="eastAsia" w:ascii="宋体" w:hAnsi="宋体" w:eastAsia="宋体" w:cs="宋体"/>
          <w:color w:val="auto"/>
          <w:sz w:val="28"/>
          <w:szCs w:val="28"/>
          <w:lang w:val="en-US" w:eastAsia="zh-CN"/>
        </w:rPr>
        <w:t>该场地</w:t>
      </w:r>
      <w:r>
        <w:rPr>
          <w:rFonts w:hint="eastAsia" w:ascii="宋体" w:hAnsi="宋体" w:eastAsia="宋体" w:cs="宋体"/>
          <w:color w:val="auto"/>
          <w:sz w:val="28"/>
          <w:szCs w:val="28"/>
        </w:rPr>
        <w:t>。</w:t>
      </w:r>
    </w:p>
    <w:p w14:paraId="6C1F216F">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2.甲方有权对乙方租用的场地使用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项目合规运营情况进行监督，乙方应予以配合。</w:t>
      </w:r>
      <w:r>
        <w:rPr>
          <w:rFonts w:hint="eastAsia" w:ascii="宋体" w:hAnsi="宋体" w:eastAsia="宋体" w:cs="宋体"/>
          <w:color w:val="auto"/>
          <w:sz w:val="28"/>
          <w:szCs w:val="28"/>
          <w:lang w:val="en-US" w:eastAsia="zh-CN"/>
        </w:rPr>
        <w:t>如甲方</w:t>
      </w:r>
      <w:r>
        <w:rPr>
          <w:rFonts w:hint="eastAsia" w:ascii="宋体" w:hAnsi="宋体" w:eastAsia="宋体" w:cs="宋体"/>
          <w:color w:val="auto"/>
          <w:sz w:val="28"/>
          <w:szCs w:val="28"/>
        </w:rPr>
        <w:t>发现乙方存在违反本合同约定或法律法规行为的，有权要求乙方限期整改；整改不合格或逾期未整改的，</w:t>
      </w:r>
      <w:r>
        <w:rPr>
          <w:rFonts w:hint="default" w:ascii="宋体" w:hAnsi="宋体" w:eastAsia="宋体" w:cs="宋体"/>
          <w:color w:val="auto"/>
          <w:sz w:val="28"/>
          <w:szCs w:val="28"/>
        </w:rPr>
        <w:t>甲方</w:t>
      </w:r>
      <w:r>
        <w:rPr>
          <w:rFonts w:hint="eastAsia" w:ascii="宋体" w:hAnsi="宋体" w:eastAsia="宋体" w:cs="宋体"/>
          <w:color w:val="auto"/>
          <w:sz w:val="28"/>
          <w:szCs w:val="28"/>
        </w:rPr>
        <w:t>有权行使合同解除权并追究乙方违约责任。</w:t>
      </w:r>
    </w:p>
    <w:p w14:paraId="369DD349">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3.甲方有权制止乙方实施的损害其承租场地资源和资产的行为，对造成的损失有权要求乙方全额赔偿。</w:t>
      </w:r>
    </w:p>
    <w:p w14:paraId="794D316A">
      <w:pPr>
        <w:ind w:firstLine="560" w:firstLineChars="200"/>
        <w:jc w:val="both"/>
        <w:rPr>
          <w:rFonts w:ascii="宋体" w:hAnsi="宋体" w:eastAsia="宋体" w:cs="宋体"/>
          <w:color w:val="auto"/>
          <w:sz w:val="28"/>
          <w:szCs w:val="28"/>
          <w:highlight w:val="none"/>
        </w:rPr>
      </w:pPr>
      <w:r>
        <w:rPr>
          <w:rFonts w:hint="default" w:ascii="宋体" w:hAnsi="宋体" w:eastAsia="宋体" w:cs="宋体"/>
          <w:color w:val="auto"/>
          <w:sz w:val="28"/>
          <w:szCs w:val="28"/>
          <w:highlight w:val="none"/>
        </w:rPr>
        <w:t>4</w:t>
      </w:r>
      <w:r>
        <w:rPr>
          <w:rFonts w:hint="eastAsia" w:ascii="宋体" w:hAnsi="宋体" w:eastAsia="宋体" w:cs="宋体"/>
          <w:color w:val="auto"/>
          <w:sz w:val="28"/>
          <w:szCs w:val="28"/>
          <w:highlight w:val="none"/>
        </w:rPr>
        <w:t>.甲方</w:t>
      </w:r>
      <w:r>
        <w:rPr>
          <w:rFonts w:hint="eastAsia" w:ascii="宋体" w:hAnsi="宋体" w:eastAsia="宋体" w:cs="宋体"/>
          <w:color w:val="auto"/>
          <w:sz w:val="28"/>
          <w:szCs w:val="28"/>
          <w:highlight w:val="none"/>
          <w:lang w:val="en-US" w:eastAsia="zh-CN"/>
        </w:rPr>
        <w:t>有权根据</w:t>
      </w:r>
      <w:r>
        <w:rPr>
          <w:rFonts w:hint="eastAsia" w:ascii="宋体" w:hAnsi="宋体" w:eastAsia="宋体" w:cs="宋体"/>
          <w:color w:val="auto"/>
          <w:sz w:val="28"/>
          <w:szCs w:val="28"/>
          <w:highlight w:val="none"/>
        </w:rPr>
        <w:t>市场行情、供需关系等因素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适时对租金水平提出调整要求</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可经双方协商一致后签署补充协议进行落实</w:t>
      </w:r>
      <w:r>
        <w:rPr>
          <w:rFonts w:hint="eastAsia" w:ascii="宋体" w:hAnsi="宋体" w:eastAsia="宋体" w:cs="宋体"/>
          <w:color w:val="auto"/>
          <w:sz w:val="28"/>
          <w:szCs w:val="28"/>
          <w:highlight w:val="none"/>
        </w:rPr>
        <w:t>。</w:t>
      </w:r>
    </w:p>
    <w:p w14:paraId="12D355D2">
      <w:pPr>
        <w:widowControl/>
        <w:ind w:firstLine="560" w:firstLineChars="20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5.甲方负责</w:t>
      </w:r>
      <w:r>
        <w:rPr>
          <w:rFonts w:hint="default" w:ascii="宋体" w:hAnsi="宋体" w:eastAsia="宋体" w:cs="宋体"/>
          <w:color w:val="auto"/>
          <w:sz w:val="28"/>
          <w:szCs w:val="28"/>
          <w:highlight w:val="none"/>
          <w:lang w:val="en-US" w:eastAsia="zh-CN"/>
        </w:rPr>
        <w:t>为</w:t>
      </w:r>
      <w:r>
        <w:rPr>
          <w:rFonts w:hint="eastAsia" w:ascii="宋体" w:hAnsi="宋体" w:eastAsia="宋体" w:cs="宋体"/>
          <w:color w:val="auto"/>
          <w:sz w:val="28"/>
          <w:szCs w:val="28"/>
          <w:highlight w:val="none"/>
          <w:lang w:val="en-US" w:eastAsia="zh-CN"/>
        </w:rPr>
        <w:t>乙方租赁区域的经营运作</w:t>
      </w:r>
      <w:r>
        <w:rPr>
          <w:rFonts w:hint="default" w:ascii="宋体" w:hAnsi="宋体" w:eastAsia="宋体" w:cs="宋体"/>
          <w:color w:val="auto"/>
          <w:sz w:val="28"/>
          <w:szCs w:val="28"/>
          <w:highlight w:val="none"/>
          <w:lang w:val="en-US" w:eastAsia="zh-CN"/>
        </w:rPr>
        <w:t>提供</w:t>
      </w:r>
      <w:r>
        <w:rPr>
          <w:rFonts w:hint="eastAsia" w:ascii="宋体" w:hAnsi="宋体" w:eastAsia="宋体" w:cs="宋体"/>
          <w:color w:val="auto"/>
          <w:sz w:val="28"/>
          <w:szCs w:val="28"/>
          <w:highlight w:val="none"/>
          <w:lang w:val="en-US" w:eastAsia="zh-CN"/>
        </w:rPr>
        <w:t>供水（不含饮用水）、供电的接驳点位</w:t>
      </w:r>
      <w:r>
        <w:rPr>
          <w:rFonts w:hint="default" w:ascii="宋体" w:hAnsi="宋体" w:eastAsia="宋体" w:cs="宋体"/>
          <w:color w:val="auto"/>
          <w:sz w:val="28"/>
          <w:szCs w:val="28"/>
          <w:highlight w:val="none"/>
          <w:lang w:val="en-US" w:eastAsia="zh-CN"/>
        </w:rPr>
        <w:t>（详见附件</w:t>
      </w:r>
      <w:r>
        <w:rPr>
          <w:rFonts w:hint="eastAsia" w:ascii="宋体" w:hAnsi="宋体" w:eastAsia="宋体" w:cs="宋体"/>
          <w:color w:val="auto"/>
          <w:sz w:val="28"/>
          <w:szCs w:val="28"/>
          <w:highlight w:val="none"/>
          <w:lang w:val="en-US" w:eastAsia="zh-CN"/>
        </w:rPr>
        <w:t>2</w:t>
      </w:r>
      <w:r>
        <w:rPr>
          <w:rFonts w:hint="default"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kern w:val="2"/>
          <w:sz w:val="28"/>
          <w:szCs w:val="28"/>
        </w:rPr>
        <w:t>乙方使用租赁场地所产生的水费、电费及其他所有费用由乙方自行承担。后续水费按照乙方使实际用水量，</w:t>
      </w:r>
      <w:r>
        <w:rPr>
          <w:rFonts w:hint="default" w:ascii="宋体" w:hAnsi="宋体" w:eastAsia="宋体" w:cs="宋体"/>
          <w:color w:val="auto"/>
          <w:kern w:val="2"/>
          <w:sz w:val="28"/>
          <w:szCs w:val="28"/>
        </w:rPr>
        <w:t>自行向</w:t>
      </w:r>
      <w:r>
        <w:rPr>
          <w:rFonts w:hint="eastAsia" w:ascii="宋体" w:hAnsi="宋体" w:eastAsia="宋体" w:cs="宋体"/>
          <w:color w:val="auto"/>
          <w:kern w:val="2"/>
          <w:sz w:val="28"/>
          <w:szCs w:val="28"/>
        </w:rPr>
        <w:t>供水部门</w:t>
      </w:r>
      <w:r>
        <w:rPr>
          <w:rFonts w:hint="default" w:ascii="宋体" w:hAnsi="宋体" w:eastAsia="宋体" w:cs="宋体"/>
          <w:color w:val="auto"/>
          <w:kern w:val="2"/>
          <w:sz w:val="28"/>
          <w:szCs w:val="28"/>
        </w:rPr>
        <w:t>缴费</w:t>
      </w:r>
      <w:r>
        <w:rPr>
          <w:rFonts w:hint="eastAsia" w:ascii="宋体" w:hAnsi="宋体" w:eastAsia="宋体" w:cs="宋体"/>
          <w:color w:val="auto"/>
          <w:kern w:val="2"/>
          <w:sz w:val="28"/>
          <w:szCs w:val="28"/>
        </w:rPr>
        <w:t>；电费按乙方挂表及实际使用度数比例，结合当期供电部门收费标准按实分摊。</w:t>
      </w:r>
      <w:r>
        <w:rPr>
          <w:rFonts w:hint="eastAsia" w:ascii="宋体" w:hAnsi="宋体" w:eastAsia="宋体" w:cs="宋体"/>
          <w:color w:val="auto"/>
          <w:kern w:val="2"/>
          <w:sz w:val="28"/>
          <w:szCs w:val="28"/>
          <w:highlight w:val="none"/>
        </w:rPr>
        <w:t>甲方每月向乙方出具上月电费结算单，</w:t>
      </w:r>
      <w:r>
        <w:rPr>
          <w:rFonts w:hint="eastAsia" w:ascii="宋体" w:hAnsi="宋体" w:eastAsia="宋体" w:cs="宋体"/>
          <w:color w:val="auto"/>
          <w:kern w:val="2"/>
          <w:sz w:val="28"/>
          <w:szCs w:val="28"/>
        </w:rPr>
        <w:t>乙方应在收到结算单后10日内将应付电费用支付给甲方。</w:t>
      </w:r>
    </w:p>
    <w:p w14:paraId="421DD8C9">
      <w:pPr>
        <w:ind w:firstLine="560" w:firstLineChars="200"/>
        <w:jc w:val="both"/>
        <w:rPr>
          <w:rFonts w:hint="eastAsia" w:ascii="宋体" w:hAnsi="宋体" w:eastAsia="宋体" w:cs="宋体"/>
          <w:color w:val="auto"/>
          <w:sz w:val="28"/>
          <w:szCs w:val="28"/>
        </w:rPr>
      </w:pPr>
      <w:r>
        <w:rPr>
          <w:rFonts w:hint="default" w:ascii="宋体" w:hAnsi="宋体" w:eastAsia="宋体" w:cs="宋体"/>
          <w:color w:val="auto"/>
          <w:sz w:val="28"/>
          <w:szCs w:val="28"/>
          <w:lang w:eastAsia="zh-CN"/>
        </w:rPr>
        <w:t>6</w:t>
      </w:r>
      <w:r>
        <w:rPr>
          <w:rFonts w:hint="eastAsia" w:ascii="宋体" w:hAnsi="宋体" w:eastAsia="宋体" w:cs="宋体"/>
          <w:color w:val="auto"/>
          <w:sz w:val="28"/>
          <w:szCs w:val="28"/>
        </w:rPr>
        <w:t>.甲方不得擅自干扰乙方在承租期对场地</w:t>
      </w:r>
      <w:r>
        <w:rPr>
          <w:rFonts w:hint="eastAsia" w:ascii="宋体" w:hAnsi="宋体" w:eastAsia="宋体" w:cs="宋体"/>
          <w:color w:val="auto"/>
          <w:sz w:val="28"/>
          <w:szCs w:val="28"/>
          <w:lang w:val="en-US" w:eastAsia="zh-CN"/>
        </w:rPr>
        <w:t>合法、按约</w:t>
      </w:r>
      <w:r>
        <w:rPr>
          <w:rFonts w:hint="eastAsia" w:ascii="宋体" w:hAnsi="宋体" w:eastAsia="宋体" w:cs="宋体"/>
          <w:color w:val="auto"/>
          <w:sz w:val="28"/>
          <w:szCs w:val="28"/>
        </w:rPr>
        <w:t>的使用，但因国有资产监管、安全检查等必要工作需要临时进入场地的，应提前24小时通知乙方（紧急情况除外）。</w:t>
      </w:r>
    </w:p>
    <w:p w14:paraId="359E9766">
      <w:pPr>
        <w:keepNext w:val="0"/>
        <w:keepLines w:val="0"/>
        <w:widowControl/>
        <w:suppressLineNumbers w:val="0"/>
        <w:ind w:firstLine="560" w:firstLineChars="200"/>
        <w:jc w:val="both"/>
        <w:rPr>
          <w:color w:val="auto"/>
          <w:woUserID w:val="1"/>
        </w:rPr>
      </w:pPr>
      <w:r>
        <w:rPr>
          <w:rFonts w:hint="default" w:ascii="宋体" w:hAnsi="宋体" w:eastAsia="宋体" w:cs="宋体"/>
          <w:color w:val="auto"/>
          <w:sz w:val="28"/>
          <w:szCs w:val="28"/>
          <w:lang w:eastAsia="zh-CN"/>
        </w:rPr>
        <w:t>7</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租赁期满或合同解除后，</w:t>
      </w:r>
      <w:r>
        <w:rPr>
          <w:rStyle w:val="10"/>
          <w:rFonts w:hint="eastAsia" w:ascii="宋体" w:hAnsi="宋体" w:eastAsia="宋体" w:cs="宋体"/>
          <w:b w:val="0"/>
          <w:bCs w:val="0"/>
          <w:color w:val="auto"/>
          <w:kern w:val="2"/>
          <w:sz w:val="28"/>
          <w:szCs w:val="28"/>
          <w:lang w:val="en-US" w:eastAsia="zh-CN" w:bidi="ar"/>
          <w:woUserID w:val="0"/>
        </w:rPr>
        <w:t>甲方给予乙方</w:t>
      </w:r>
      <w:r>
        <w:rPr>
          <w:rFonts w:hint="default" w:ascii="宋体" w:hAnsi="宋体" w:eastAsia="宋体" w:cs="宋体"/>
          <w:b w:val="0"/>
          <w:bCs w:val="0"/>
          <w:color w:val="auto"/>
          <w:kern w:val="2"/>
          <w:sz w:val="28"/>
          <w:szCs w:val="28"/>
          <w:lang w:eastAsia="zh-CN" w:bidi="ar"/>
          <w:woUserID w:val="1"/>
        </w:rPr>
        <w:t>60天</w:t>
      </w:r>
      <w:r>
        <w:rPr>
          <w:rStyle w:val="10"/>
          <w:rFonts w:hint="eastAsia" w:ascii="宋体" w:hAnsi="宋体" w:eastAsia="宋体" w:cs="宋体"/>
          <w:b w:val="0"/>
          <w:bCs w:val="0"/>
          <w:color w:val="auto"/>
          <w:kern w:val="2"/>
          <w:sz w:val="28"/>
          <w:szCs w:val="28"/>
          <w:lang w:val="en-US" w:eastAsia="zh-CN" w:bidi="ar"/>
          <w:woUserID w:val="0"/>
        </w:rPr>
        <w:t>的免费场地恢复期（自租赁期限届满次日起计算），恢复期内甲方不收取场地租赁费用。乙方应在该恢复期内将租赁场地恢复至本合同约定交付时的毛地状态（即无任何临建设施、建筑垃圾及遗留物品，场地平整完好），并于恢复期届满当日向甲方提交场地恢复验收申请。如乙方未能在上述</w:t>
      </w:r>
      <w:r>
        <w:rPr>
          <w:rFonts w:hint="default" w:ascii="宋体" w:hAnsi="宋体" w:eastAsia="宋体" w:cs="宋体"/>
          <w:b w:val="0"/>
          <w:bCs w:val="0"/>
          <w:color w:val="auto"/>
          <w:kern w:val="2"/>
          <w:sz w:val="28"/>
          <w:szCs w:val="28"/>
          <w:lang w:eastAsia="zh-CN" w:bidi="ar"/>
          <w:woUserID w:val="1"/>
        </w:rPr>
        <w:t>60天</w:t>
      </w:r>
      <w:r>
        <w:rPr>
          <w:rStyle w:val="10"/>
          <w:rFonts w:hint="eastAsia" w:ascii="宋体" w:hAnsi="宋体" w:eastAsia="宋体" w:cs="宋体"/>
          <w:b w:val="0"/>
          <w:bCs w:val="0"/>
          <w:color w:val="auto"/>
          <w:kern w:val="2"/>
          <w:sz w:val="28"/>
          <w:szCs w:val="28"/>
          <w:lang w:val="en-US" w:eastAsia="zh-CN" w:bidi="ar"/>
          <w:woUserID w:val="0"/>
        </w:rPr>
        <w:t>场地恢复期内完成场地恢复工作并通过甲方验收，视为乙方自愿放弃租赁场地内所有临时设施、设备及遗留物品的所有权，甲方有权自行处置（包括但不限于拆除、清运、变卖等），处置所得归甲方所有，且无需向乙方支付任何费用。若甲方自行或聘请第三方完成场地恢复工作，因此产生的全部费用支出（包括但不限于拆除费、清运费、处置费、人工费、材料费）及甲方因此遭受的全部损失，均由乙方承担，甲方有权直接从履约保证金中扣除，不足部分甲方有权向乙方追偿。</w:t>
      </w:r>
      <w:r>
        <w:rPr>
          <w:rFonts w:ascii="宋体" w:hAnsi="宋体" w:eastAsia="宋体" w:cs="宋体"/>
          <w:color w:val="auto"/>
          <w:kern w:val="0"/>
          <w:sz w:val="24"/>
          <w:szCs w:val="24"/>
          <w:lang w:val="en-US" w:eastAsia="zh-CN" w:bidi="ar"/>
          <w:woUserID w:val="1"/>
        </w:rPr>
        <w:t xml:space="preserve"> </w:t>
      </w:r>
    </w:p>
    <w:p w14:paraId="4EC154F5">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color w:val="auto"/>
          <w:kern w:val="2"/>
          <w:sz w:val="28"/>
          <w:szCs w:val="28"/>
        </w:rPr>
      </w:pPr>
      <w:r>
        <w:rPr>
          <w:rFonts w:hint="default" w:ascii="宋体" w:hAnsi="宋体" w:eastAsia="宋体" w:cs="宋体"/>
          <w:color w:val="auto"/>
          <w:kern w:val="2"/>
          <w:sz w:val="28"/>
          <w:szCs w:val="28"/>
          <w:lang w:eastAsia="zh-CN" w:bidi="ar"/>
        </w:rPr>
        <w:t>8</w:t>
      </w:r>
      <w:r>
        <w:rPr>
          <w:rFonts w:hint="eastAsia" w:ascii="宋体" w:hAnsi="宋体" w:eastAsia="宋体" w:cs="宋体"/>
          <w:color w:val="auto"/>
          <w:kern w:val="2"/>
          <w:sz w:val="28"/>
          <w:szCs w:val="28"/>
          <w:lang w:val="en-US" w:eastAsia="zh-CN" w:bidi="ar"/>
        </w:rPr>
        <w:t>.甲方安全边界：仅对场地固有结构及设备安全负责，对乙方</w:t>
      </w:r>
      <w:r>
        <w:rPr>
          <w:rFonts w:hint="default" w:ascii="宋体" w:hAnsi="宋体" w:eastAsia="宋体" w:cs="宋体"/>
          <w:color w:val="auto"/>
          <w:kern w:val="2"/>
          <w:sz w:val="28"/>
          <w:szCs w:val="28"/>
          <w:lang w:eastAsia="zh-CN" w:bidi="ar"/>
        </w:rPr>
        <w:t>建设及</w:t>
      </w:r>
      <w:r>
        <w:rPr>
          <w:rFonts w:hint="eastAsia" w:ascii="宋体" w:hAnsi="宋体" w:eastAsia="宋体" w:cs="宋体"/>
          <w:color w:val="auto"/>
          <w:kern w:val="2"/>
          <w:sz w:val="28"/>
          <w:szCs w:val="28"/>
          <w:lang w:val="en-US" w:eastAsia="zh-CN" w:bidi="ar"/>
        </w:rPr>
        <w:t>经营运营、人员管理等具体安全事项不承担监管责任，</w:t>
      </w:r>
      <w:r>
        <w:rPr>
          <w:rFonts w:hint="default" w:ascii="宋体" w:hAnsi="宋体" w:eastAsia="宋体" w:cs="宋体"/>
          <w:color w:val="auto"/>
          <w:kern w:val="2"/>
          <w:sz w:val="28"/>
          <w:szCs w:val="28"/>
          <w:lang w:eastAsia="zh-CN" w:bidi="ar"/>
        </w:rPr>
        <w:t>但</w:t>
      </w:r>
      <w:r>
        <w:rPr>
          <w:rFonts w:hint="eastAsia" w:ascii="宋体" w:hAnsi="宋体" w:eastAsia="宋体" w:cs="宋体"/>
          <w:color w:val="auto"/>
          <w:kern w:val="2"/>
          <w:sz w:val="28"/>
          <w:szCs w:val="28"/>
          <w:lang w:val="en-US" w:eastAsia="zh-CN" w:bidi="ar"/>
        </w:rPr>
        <w:t>有权对乙方违规行为提出整改通知。</w:t>
      </w:r>
    </w:p>
    <w:p w14:paraId="3B60A214">
      <w:pPr>
        <w:keepNext w:val="0"/>
        <w:keepLines w:val="0"/>
        <w:widowControl w:val="0"/>
        <w:suppressLineNumbers w:val="0"/>
        <w:ind w:firstLine="560" w:firstLineChars="200"/>
        <w:jc w:val="both"/>
        <w:rPr>
          <w:rFonts w:hint="eastAsia" w:ascii="宋体" w:hAnsi="宋体" w:eastAsia="宋体" w:cs="宋体"/>
          <w:color w:val="auto"/>
          <w:kern w:val="2"/>
          <w:sz w:val="28"/>
          <w:szCs w:val="28"/>
          <w:lang w:val="en-US" w:eastAsia="zh-CN" w:bidi="ar"/>
        </w:rPr>
      </w:pPr>
      <w:r>
        <w:rPr>
          <w:rFonts w:hint="default" w:ascii="宋体" w:hAnsi="宋体" w:eastAsia="宋体" w:cs="宋体"/>
          <w:color w:val="auto"/>
          <w:kern w:val="2"/>
          <w:sz w:val="28"/>
          <w:szCs w:val="28"/>
          <w:lang w:eastAsia="zh-CN" w:bidi="ar"/>
        </w:rPr>
        <w:t>9</w:t>
      </w:r>
      <w:r>
        <w:rPr>
          <w:rFonts w:hint="eastAsia" w:ascii="宋体" w:hAnsi="宋体" w:eastAsia="宋体" w:cs="宋体"/>
          <w:color w:val="auto"/>
          <w:kern w:val="2"/>
          <w:sz w:val="28"/>
          <w:szCs w:val="28"/>
          <w:lang w:val="en-US" w:eastAsia="zh-CN" w:bidi="ar"/>
        </w:rPr>
        <w:t>.甲方有权要求乙方按照附件3中</w:t>
      </w:r>
      <w:r>
        <w:rPr>
          <w:rFonts w:hint="default" w:ascii="宋体" w:hAnsi="宋体" w:eastAsia="宋体" w:cs="宋体"/>
          <w:color w:val="auto"/>
          <w:kern w:val="2"/>
          <w:sz w:val="28"/>
          <w:szCs w:val="28"/>
          <w:lang w:eastAsia="zh-CN" w:bidi="ar"/>
        </w:rPr>
        <w:t>明珠</w:t>
      </w:r>
      <w:r>
        <w:rPr>
          <w:rFonts w:hint="eastAsia" w:ascii="宋体" w:hAnsi="宋体" w:eastAsia="宋体" w:cs="宋体"/>
          <w:color w:val="auto"/>
          <w:kern w:val="2"/>
          <w:sz w:val="28"/>
          <w:szCs w:val="28"/>
          <w:lang w:val="en-US" w:eastAsia="zh-CN" w:bidi="ar"/>
        </w:rPr>
        <w:t>岛管控要求提交进出人员、设备相关资料，如核验不满足要求，通知乙方整改，在整改满足要求前甲方有权拒绝乙方相关人员、设备进出</w:t>
      </w:r>
      <w:r>
        <w:rPr>
          <w:rFonts w:hint="default" w:ascii="宋体" w:hAnsi="宋体" w:eastAsia="宋体" w:cs="宋体"/>
          <w:color w:val="auto"/>
          <w:kern w:val="2"/>
          <w:sz w:val="28"/>
          <w:szCs w:val="28"/>
          <w:lang w:eastAsia="zh-CN" w:bidi="ar"/>
        </w:rPr>
        <w:t>明珠</w:t>
      </w:r>
      <w:r>
        <w:rPr>
          <w:rFonts w:hint="eastAsia" w:ascii="宋体" w:hAnsi="宋体" w:eastAsia="宋体" w:cs="宋体"/>
          <w:color w:val="auto"/>
          <w:kern w:val="2"/>
          <w:sz w:val="28"/>
          <w:szCs w:val="28"/>
          <w:lang w:val="en-US" w:eastAsia="zh-CN" w:bidi="ar"/>
        </w:rPr>
        <w:t>岛。</w:t>
      </w:r>
    </w:p>
    <w:p w14:paraId="56470B67">
      <w:pPr>
        <w:ind w:firstLine="560" w:firstLineChars="200"/>
        <w:rPr>
          <w:rFonts w:hint="eastAsia"/>
          <w:color w:val="auto"/>
        </w:rPr>
      </w:pPr>
      <w:r>
        <w:rPr>
          <w:rStyle w:val="10"/>
          <w:rFonts w:ascii="宋体" w:hAnsi="宋体" w:eastAsia="宋体" w:cs="宋体"/>
          <w:b w:val="0"/>
          <w:bCs w:val="0"/>
          <w:color w:val="auto"/>
          <w:kern w:val="2"/>
          <w:sz w:val="28"/>
          <w:szCs w:val="28"/>
          <w:lang w:eastAsia="zh-CN" w:bidi="ar"/>
          <w:woUserID w:val="0"/>
        </w:rPr>
        <w:t>10.</w:t>
      </w:r>
      <w:r>
        <w:rPr>
          <w:rStyle w:val="10"/>
          <w:rFonts w:ascii="宋体" w:hAnsi="宋体" w:eastAsia="宋体" w:cs="宋体"/>
          <w:b w:val="0"/>
          <w:bCs w:val="0"/>
          <w:color w:val="auto"/>
          <w:kern w:val="2"/>
          <w:sz w:val="28"/>
          <w:szCs w:val="28"/>
          <w:lang w:val="en-US" w:eastAsia="zh-CN" w:bidi="ar"/>
          <w:woUserID w:val="0"/>
        </w:rPr>
        <w:t>双方确认：连接本合同项下租赁场地所在人工岛与陆地的临时钢栈桥为目前唯一通行通道，甲方仅按该栈桥现状向乙方提供通行便利，不保证其持续、不间断通行。甲方对栈桥的维护责任仅限于《海口南海明珠岛临时钢栈桥通行安全管理规定》（附件 3）约定的日常巡查及常规维护范围。因台风、暴雨、地震、海啸等不可抗力因素导致栈桥损坏、坍塌、永久封闭或无法通行的，甲方不承担任何违约责任。</w:t>
      </w:r>
      <w:r>
        <w:rPr>
          <w:rFonts w:ascii="宋体" w:hAnsi="宋体" w:eastAsia="宋体" w:cs="宋体"/>
          <w:color w:val="auto"/>
          <w:kern w:val="0"/>
          <w:sz w:val="24"/>
          <w:szCs w:val="24"/>
          <w:lang w:val="en-US" w:eastAsia="zh-CN" w:bidi="ar"/>
          <w:woUserID w:val="1"/>
        </w:rPr>
        <w:t xml:space="preserve"> </w:t>
      </w:r>
    </w:p>
    <w:p w14:paraId="7C3862DB">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（二）乙方的权利和义务</w:t>
      </w:r>
    </w:p>
    <w:p w14:paraId="320A992A">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1.乙方有权依法按照合同约定的用途和期限及场地使用要求，合法利用所承租的场地，按</w:t>
      </w:r>
      <w:r>
        <w:rPr>
          <w:rFonts w:hint="eastAsia" w:ascii="宋体" w:hAnsi="宋体" w:eastAsia="宋体" w:cs="宋体"/>
          <w:color w:val="auto"/>
          <w:sz w:val="28"/>
          <w:szCs w:val="28"/>
          <w:lang w:val="en-US" w:eastAsia="zh-CN"/>
        </w:rPr>
        <w:t>合同约定</w:t>
      </w:r>
      <w:r>
        <w:rPr>
          <w:rFonts w:hint="eastAsia" w:ascii="宋体" w:hAnsi="宋体" w:eastAsia="宋体" w:cs="宋体"/>
          <w:color w:val="auto"/>
          <w:sz w:val="28"/>
          <w:szCs w:val="28"/>
        </w:rPr>
        <w:t>足额向甲方支付租赁费用。</w:t>
      </w:r>
    </w:p>
    <w:p w14:paraId="70C7E3B5">
      <w:pPr>
        <w:ind w:firstLine="561"/>
        <w:rPr>
          <w:rFonts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.租赁期满</w:t>
      </w:r>
      <w:r>
        <w:rPr>
          <w:rFonts w:hint="eastAsia" w:ascii="宋体" w:hAnsi="宋体" w:eastAsia="宋体" w:cs="宋体"/>
          <w:color w:val="auto"/>
          <w:sz w:val="28"/>
          <w:szCs w:val="28"/>
          <w:lang w:val="en-US" w:eastAsia="zh-CN"/>
        </w:rPr>
        <w:t>前，若乙方有意向续租场地，可向甲方提出续租申请，甲方将根据企业有关资产管理办法开展场地租赁相关工作。</w:t>
      </w:r>
    </w:p>
    <w:p w14:paraId="65C722D4">
      <w:pPr>
        <w:ind w:firstLine="560"/>
        <w:rPr>
          <w:rFonts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.乙方在租期内不得改变合同约定的场地租赁用途，利用场地开展的各类活动不得违反</w:t>
      </w:r>
      <w:r>
        <w:rPr>
          <w:rFonts w:hint="default" w:ascii="宋体" w:hAnsi="宋体" w:eastAsia="宋体" w:cs="宋体"/>
          <w:color w:val="auto"/>
          <w:sz w:val="28"/>
          <w:szCs w:val="28"/>
        </w:rPr>
        <w:t>法律法规及</w:t>
      </w:r>
      <w:r>
        <w:rPr>
          <w:rFonts w:hint="eastAsia" w:ascii="宋体" w:hAnsi="宋体" w:eastAsia="宋体" w:cs="宋体"/>
          <w:color w:val="auto"/>
          <w:sz w:val="28"/>
          <w:szCs w:val="28"/>
        </w:rPr>
        <w:t>政府部门相关管理规定，不得开展任何其他违法、违规事项，场地租用期间因乙方自身过错导致的一切安全风险、违法违规责任</w:t>
      </w:r>
      <w:r>
        <w:rPr>
          <w:rFonts w:hint="eastAsia" w:ascii="宋体" w:hAnsi="宋体" w:eastAsia="宋体" w:cs="宋体"/>
          <w:color w:val="auto"/>
          <w:sz w:val="28"/>
          <w:szCs w:val="28"/>
          <w:lang w:eastAsia="zh-CN"/>
        </w:rPr>
        <w:t>、</w:t>
      </w:r>
      <w:r>
        <w:rPr>
          <w:rFonts w:hint="default" w:ascii="宋体" w:hAnsi="宋体" w:eastAsia="宋体" w:cs="宋体"/>
          <w:color w:val="auto"/>
          <w:sz w:val="28"/>
          <w:szCs w:val="28"/>
          <w:lang w:eastAsia="zh-CN"/>
        </w:rPr>
        <w:t>违约金</w:t>
      </w:r>
      <w:r>
        <w:rPr>
          <w:rFonts w:hint="eastAsia" w:ascii="宋体" w:hAnsi="宋体" w:eastAsia="宋体" w:cs="宋体"/>
          <w:color w:val="auto"/>
          <w:sz w:val="28"/>
          <w:szCs w:val="28"/>
        </w:rPr>
        <w:t>等均由</w:t>
      </w:r>
      <w:r>
        <w:rPr>
          <w:rFonts w:hint="eastAsia" w:ascii="宋体" w:hAnsi="宋体" w:eastAsia="宋体" w:cs="宋体"/>
          <w:color w:val="auto"/>
          <w:sz w:val="28"/>
          <w:szCs w:val="28"/>
          <w:lang w:val="en-US" w:eastAsia="zh-CN"/>
        </w:rPr>
        <w:t>乙</w:t>
      </w:r>
      <w:r>
        <w:rPr>
          <w:rFonts w:hint="eastAsia" w:ascii="宋体" w:hAnsi="宋体" w:eastAsia="宋体" w:cs="宋体"/>
          <w:color w:val="auto"/>
          <w:sz w:val="28"/>
          <w:szCs w:val="28"/>
        </w:rPr>
        <w:t>方</w:t>
      </w:r>
      <w:r>
        <w:rPr>
          <w:rFonts w:hint="eastAsia" w:ascii="宋体" w:hAnsi="宋体" w:eastAsia="宋体" w:cs="宋体"/>
          <w:color w:val="auto"/>
          <w:sz w:val="28"/>
          <w:szCs w:val="28"/>
          <w:lang w:val="en-US" w:eastAsia="zh-CN"/>
        </w:rPr>
        <w:t>自行</w:t>
      </w:r>
      <w:r>
        <w:rPr>
          <w:rFonts w:hint="eastAsia" w:ascii="宋体" w:hAnsi="宋体" w:eastAsia="宋体" w:cs="宋体"/>
          <w:color w:val="auto"/>
          <w:sz w:val="28"/>
          <w:szCs w:val="28"/>
        </w:rPr>
        <w:t>承担。</w:t>
      </w:r>
    </w:p>
    <w:p w14:paraId="1EA1B97C">
      <w:pPr>
        <w:ind w:firstLine="56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乙方保证其在本项目中的所有科研及试验活动，均严格遵守国家及海南省关于环境保护、特种设备管理、危险化学品管理等方面的法律法规及标准。因乙方活动导致的环境污染、人身伤害或财产损失，由乙方承担全部法律责任及赔偿费用。</w:t>
      </w:r>
    </w:p>
    <w:p w14:paraId="5BDE9586">
      <w:pPr>
        <w:ind w:firstLine="56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乙方不得擅自对所租赁的场地进行改建、扩建，</w:t>
      </w:r>
      <w:r>
        <w:rPr>
          <w:rFonts w:hint="eastAsia" w:ascii="宋体" w:hAnsi="宋体" w:eastAsia="宋体" w:cs="宋体"/>
          <w:color w:val="auto"/>
          <w:sz w:val="28"/>
          <w:szCs w:val="28"/>
          <w:lang w:val="en-US" w:eastAsia="zh-CN"/>
        </w:rPr>
        <w:t>可以建设与租赁使用功能相关的临时设施，</w:t>
      </w:r>
      <w:r>
        <w:rPr>
          <w:rFonts w:hint="eastAsia" w:ascii="宋体" w:hAnsi="宋体" w:eastAsia="宋体" w:cs="宋体"/>
          <w:color w:val="auto"/>
          <w:sz w:val="28"/>
          <w:szCs w:val="28"/>
        </w:rPr>
        <w:t>不得新建任何</w:t>
      </w:r>
      <w:r>
        <w:rPr>
          <w:rFonts w:hint="eastAsia" w:ascii="宋体" w:hAnsi="宋体" w:eastAsia="宋体" w:cs="宋体"/>
          <w:color w:val="auto"/>
          <w:sz w:val="28"/>
          <w:szCs w:val="28"/>
          <w:lang w:val="en-US" w:eastAsia="zh-CN"/>
        </w:rPr>
        <w:t>永久性</w:t>
      </w:r>
      <w:r>
        <w:rPr>
          <w:rFonts w:hint="eastAsia" w:ascii="宋体" w:hAnsi="宋体" w:eastAsia="宋体" w:cs="宋体"/>
          <w:color w:val="auto"/>
          <w:sz w:val="28"/>
          <w:szCs w:val="28"/>
        </w:rPr>
        <w:t>固定设施。</w:t>
      </w:r>
    </w:p>
    <w:p w14:paraId="1F56904F">
      <w:pPr>
        <w:pStyle w:val="12"/>
        <w:ind w:firstLine="560" w:firstLineChars="200"/>
        <w:rPr>
          <w:rFonts w:hint="default" w:eastAsia="宋体"/>
          <w:color w:val="auto"/>
          <w:lang w:val="en-US" w:eastAsia="zh-CN"/>
        </w:rPr>
      </w:pPr>
      <w:r>
        <w:rPr>
          <w:rFonts w:hint="eastAsia" w:ascii="宋体" w:hAnsi="宋体" w:eastAsia="宋体" w:cs="宋体"/>
          <w:color w:val="auto"/>
          <w:sz w:val="28"/>
          <w:szCs w:val="28"/>
          <w:lang w:val="en-US" w:eastAsia="zh-CN"/>
        </w:rPr>
        <w:t>6.乙方</w:t>
      </w:r>
      <w:r>
        <w:rPr>
          <w:rFonts w:hint="eastAsia" w:ascii="宋体" w:hAnsi="宋体" w:eastAsia="宋体" w:cs="宋体"/>
          <w:color w:val="auto"/>
          <w:sz w:val="28"/>
          <w:szCs w:val="28"/>
        </w:rPr>
        <w:t>要做好安全预案，并在场地使用期间定期组织日常安全检查、消防检查，预防伤亡事故、火灾事故及其他事故的发生，因甲方设施隐患、第三方外力导致的安全事故除外，如出现任何安全事故，</w:t>
      </w:r>
      <w:r>
        <w:rPr>
          <w:rFonts w:hint="default" w:ascii="宋体" w:hAnsi="宋体" w:eastAsia="宋体" w:cs="宋体"/>
          <w:color w:val="auto"/>
          <w:sz w:val="28"/>
          <w:szCs w:val="28"/>
        </w:rPr>
        <w:t>由此产生的所有经济</w:t>
      </w:r>
      <w:r>
        <w:rPr>
          <w:rFonts w:hint="eastAsia" w:ascii="宋体" w:hAnsi="宋体" w:eastAsia="宋体" w:cs="宋体"/>
          <w:color w:val="auto"/>
          <w:sz w:val="28"/>
          <w:szCs w:val="28"/>
          <w:lang w:eastAsia="zh-CN"/>
        </w:rPr>
        <w:t>、</w:t>
      </w:r>
      <w:r>
        <w:rPr>
          <w:rFonts w:hint="default" w:ascii="宋体" w:hAnsi="宋体" w:eastAsia="宋体" w:cs="宋体"/>
          <w:color w:val="auto"/>
          <w:sz w:val="28"/>
          <w:szCs w:val="28"/>
        </w:rPr>
        <w:t>法律责任</w:t>
      </w:r>
      <w:r>
        <w:rPr>
          <w:rFonts w:hint="eastAsia" w:ascii="宋体" w:hAnsi="宋体" w:eastAsia="宋体" w:cs="宋体"/>
          <w:color w:val="auto"/>
          <w:sz w:val="28"/>
          <w:szCs w:val="28"/>
        </w:rPr>
        <w:t>由</w:t>
      </w:r>
      <w:r>
        <w:rPr>
          <w:rFonts w:hint="eastAsia" w:ascii="宋体" w:hAnsi="宋体" w:eastAsia="宋体" w:cs="宋体"/>
          <w:color w:val="auto"/>
          <w:sz w:val="28"/>
          <w:szCs w:val="28"/>
          <w:lang w:val="en-US" w:eastAsia="zh-CN"/>
        </w:rPr>
        <w:t>乙</w:t>
      </w:r>
      <w:r>
        <w:rPr>
          <w:rFonts w:hint="eastAsia" w:ascii="宋体" w:hAnsi="宋体" w:eastAsia="宋体" w:cs="宋体"/>
          <w:color w:val="auto"/>
          <w:sz w:val="28"/>
          <w:szCs w:val="28"/>
        </w:rPr>
        <w:t>方</w:t>
      </w:r>
      <w:r>
        <w:rPr>
          <w:rFonts w:hint="eastAsia" w:ascii="宋体" w:hAnsi="宋体" w:eastAsia="宋体" w:cs="宋体"/>
          <w:color w:val="auto"/>
          <w:sz w:val="28"/>
          <w:szCs w:val="28"/>
          <w:lang w:val="en-US" w:eastAsia="zh-CN"/>
        </w:rPr>
        <w:t>自行</w:t>
      </w:r>
      <w:r>
        <w:rPr>
          <w:rFonts w:hint="eastAsia" w:ascii="宋体" w:hAnsi="宋体" w:eastAsia="宋体" w:cs="宋体"/>
          <w:color w:val="auto"/>
          <w:sz w:val="28"/>
          <w:szCs w:val="28"/>
        </w:rPr>
        <w:t>承担。</w:t>
      </w:r>
    </w:p>
    <w:p w14:paraId="129E2634">
      <w:pPr>
        <w:pStyle w:val="12"/>
        <w:ind w:firstLine="560" w:firstLineChars="200"/>
        <w:rPr>
          <w:rFonts w:hint="eastAsia" w:ascii="宋体" w:hAnsi="宋体" w:eastAsia="宋体" w:cs="宋体"/>
          <w:color w:val="auto"/>
          <w:kern w:val="2"/>
          <w:sz w:val="28"/>
          <w:szCs w:val="28"/>
          <w:lang w:eastAsia="zh-CN" w:bidi="ar-SA"/>
          <w:woUserID w:val="0"/>
        </w:rPr>
      </w:pPr>
      <w:r>
        <w:rPr>
          <w:rFonts w:hint="eastAsia" w:ascii="宋体" w:hAnsi="宋体" w:eastAsia="宋体" w:cs="宋体"/>
          <w:color w:val="auto"/>
          <w:kern w:val="2"/>
          <w:sz w:val="28"/>
          <w:szCs w:val="28"/>
          <w:lang w:val="en-US" w:eastAsia="zh-CN" w:bidi="ar-SA"/>
        </w:rPr>
        <w:t>7.租地期</w:t>
      </w:r>
      <w:r>
        <w:rPr>
          <w:rFonts w:hint="default" w:ascii="宋体" w:hAnsi="宋体" w:eastAsia="宋体" w:cs="宋体"/>
          <w:color w:val="auto"/>
          <w:kern w:val="2"/>
          <w:sz w:val="28"/>
          <w:szCs w:val="28"/>
          <w:lang w:eastAsia="zh-CN" w:bidi="ar-SA"/>
          <w:woUserID w:val="1"/>
        </w:rPr>
        <w:t>届满后</w:t>
      </w:r>
      <w:r>
        <w:rPr>
          <w:rFonts w:hint="eastAsia" w:ascii="宋体" w:hAnsi="宋体" w:eastAsia="宋体" w:cs="宋体"/>
          <w:color w:val="auto"/>
          <w:kern w:val="2"/>
          <w:sz w:val="28"/>
          <w:szCs w:val="28"/>
          <w:lang w:val="en-US" w:eastAsia="zh-CN" w:bidi="ar-SA"/>
        </w:rPr>
        <w:t>，乙方落实租赁场地恢复责任（场地恢复包括但不限于临建设施拆除及相关设施物料清运等）</w:t>
      </w:r>
      <w:r>
        <w:rPr>
          <w:rFonts w:hint="default" w:ascii="宋体" w:hAnsi="宋体" w:eastAsia="宋体" w:cs="宋体"/>
          <w:color w:val="auto"/>
          <w:kern w:val="2"/>
          <w:sz w:val="28"/>
          <w:szCs w:val="28"/>
          <w:lang w:eastAsia="zh-CN" w:bidi="ar-SA"/>
        </w:rPr>
        <w:t>，并于租赁期满之日归还甲方</w:t>
      </w:r>
      <w:r>
        <w:rPr>
          <w:rFonts w:hint="eastAsia" w:ascii="宋体" w:hAnsi="宋体" w:eastAsia="宋体" w:cs="宋体"/>
          <w:color w:val="auto"/>
          <w:kern w:val="2"/>
          <w:sz w:val="28"/>
          <w:szCs w:val="28"/>
          <w:lang w:val="en-US" w:eastAsia="zh-CN" w:bidi="ar-SA"/>
        </w:rPr>
        <w:t>。</w:t>
      </w:r>
      <w:r>
        <w:rPr>
          <w:rFonts w:hint="default" w:ascii="宋体" w:hAnsi="宋体" w:eastAsia="宋体" w:cs="宋体"/>
          <w:color w:val="auto"/>
          <w:kern w:val="2"/>
          <w:sz w:val="28"/>
          <w:szCs w:val="28"/>
          <w:lang w:eastAsia="zh-CN" w:bidi="ar-SA"/>
          <w:woUserID w:val="1"/>
        </w:rPr>
        <w:t>若租地期满后</w:t>
      </w:r>
      <w:r>
        <w:rPr>
          <w:rFonts w:hint="default" w:ascii="宋体" w:hAnsi="宋体" w:eastAsia="宋体" w:cs="宋体"/>
          <w:color w:val="auto"/>
          <w:kern w:val="2"/>
          <w:sz w:val="28"/>
          <w:szCs w:val="28"/>
          <w:highlight w:val="none"/>
          <w:lang w:eastAsia="zh-CN" w:bidi="ar-SA"/>
          <w:woUserID w:val="1"/>
        </w:rPr>
        <w:t>60天</w:t>
      </w:r>
      <w:r>
        <w:rPr>
          <w:rFonts w:hint="default" w:ascii="宋体" w:hAnsi="宋体" w:eastAsia="宋体" w:cs="宋体"/>
          <w:color w:val="auto"/>
          <w:kern w:val="2"/>
          <w:sz w:val="28"/>
          <w:szCs w:val="28"/>
          <w:lang w:eastAsia="zh-CN" w:bidi="ar-SA"/>
          <w:woUserID w:val="1"/>
        </w:rPr>
        <w:t>内，乙方仍未履行租赁场地恢复责任，</w:t>
      </w:r>
      <w:r>
        <w:rPr>
          <w:rFonts w:hint="eastAsia" w:ascii="宋体" w:hAnsi="宋体" w:eastAsia="宋体" w:cs="宋体"/>
          <w:color w:val="auto"/>
          <w:kern w:val="2"/>
          <w:sz w:val="28"/>
          <w:szCs w:val="28"/>
          <w:lang w:eastAsia="zh-CN" w:bidi="ar-SA"/>
          <w:woUserID w:val="0"/>
        </w:rPr>
        <w:t>乙方搭建的临时设施及租赁场地内设备视为乙方自愿放弃，甲方有权自行处置且无需向乙方支付任何费用。</w:t>
      </w:r>
      <w:r>
        <w:rPr>
          <w:rFonts w:ascii="宋体" w:hAnsi="宋体" w:eastAsia="宋体" w:cs="宋体"/>
          <w:color w:val="auto"/>
          <w:kern w:val="2"/>
          <w:sz w:val="28"/>
          <w:szCs w:val="28"/>
          <w:woUserID w:val="0"/>
        </w:rPr>
        <w:t>若甲方或聘请第三方完成前述场地恢复工作工作，因此产生的费用支出及甲方损失由乙方承担。</w:t>
      </w:r>
    </w:p>
    <w:p w14:paraId="6A18C2F4">
      <w:pPr>
        <w:keepNext w:val="0"/>
        <w:keepLines w:val="0"/>
        <w:widowControl w:val="0"/>
        <w:suppressLineNumbers w:val="0"/>
        <w:shd w:val="clear" w:fill="FFFFFF"/>
        <w:spacing w:before="0" w:beforeAutospacing="0" w:after="0" w:afterAutospacing="0" w:line="420" w:lineRule="atLeast"/>
        <w:ind w:left="0" w:right="0" w:firstLine="560" w:firstLineChars="200"/>
        <w:jc w:val="left"/>
        <w:rPr>
          <w:rFonts w:hint="eastAsia" w:ascii="宋体" w:hAnsi="宋体" w:eastAsia="宋体" w:cs="Arial"/>
          <w:color w:val="auto"/>
          <w:kern w:val="0"/>
          <w:sz w:val="28"/>
          <w:szCs w:val="28"/>
          <w:shd w:val="clear" w:fill="FFFFFF"/>
        </w:rPr>
      </w:pPr>
      <w:r>
        <w:rPr>
          <w:rFonts w:hint="eastAsia" w:ascii="宋体" w:hAnsi="宋体" w:eastAsia="宋体" w:cs="宋体"/>
          <w:color w:val="auto"/>
          <w:kern w:val="2"/>
          <w:sz w:val="28"/>
          <w:szCs w:val="28"/>
          <w:shd w:val="clear" w:fill="FFFFFF"/>
          <w:lang w:val="en-US" w:eastAsia="zh-CN" w:bidi="ar"/>
        </w:rPr>
        <w:t>8.</w:t>
      </w:r>
      <w:r>
        <w:rPr>
          <w:rFonts w:hint="eastAsia" w:ascii="宋体" w:hAnsi="宋体" w:eastAsia="宋体" w:cs="宋体"/>
          <w:color w:val="auto"/>
          <w:kern w:val="0"/>
          <w:sz w:val="28"/>
          <w:szCs w:val="28"/>
          <w:shd w:val="clear" w:fill="FFFFFF"/>
          <w:lang w:val="en-US" w:eastAsia="zh-CN" w:bidi="ar"/>
        </w:rPr>
        <w:t>乙方必须遵守甲方临时钢栈桥通行安全管理规定（详见附件</w:t>
      </w:r>
      <w:r>
        <w:rPr>
          <w:rFonts w:hint="eastAsia" w:ascii="宋体" w:hAnsi="宋体" w:eastAsia="宋体" w:cs="Arial"/>
          <w:color w:val="auto"/>
          <w:kern w:val="0"/>
          <w:sz w:val="28"/>
          <w:szCs w:val="28"/>
          <w:shd w:val="clear" w:fill="FFFFFF"/>
          <w:lang w:val="en-US" w:eastAsia="zh-CN" w:bidi="ar"/>
        </w:rPr>
        <w:t>3），其中限载不超过33</w:t>
      </w:r>
      <w:r>
        <w:rPr>
          <w:rFonts w:hint="eastAsia" w:ascii="宋体" w:hAnsi="宋体" w:eastAsia="宋体" w:cs="宋体"/>
          <w:color w:val="auto"/>
          <w:kern w:val="0"/>
          <w:sz w:val="28"/>
          <w:szCs w:val="28"/>
          <w:shd w:val="clear" w:fill="FFFFFF"/>
          <w:lang w:val="en-US" w:eastAsia="zh-CN" w:bidi="ar"/>
        </w:rPr>
        <w:t>吨，限速不超过</w:t>
      </w:r>
      <w:r>
        <w:rPr>
          <w:rFonts w:hint="eastAsia" w:ascii="宋体" w:hAnsi="宋体" w:eastAsia="宋体" w:cs="Arial"/>
          <w:color w:val="auto"/>
          <w:kern w:val="0"/>
          <w:sz w:val="28"/>
          <w:szCs w:val="28"/>
          <w:shd w:val="clear" w:fill="FFFFFF"/>
          <w:lang w:val="en-US" w:eastAsia="zh-CN" w:bidi="ar"/>
        </w:rPr>
        <w:t>15km/h；</w:t>
      </w:r>
      <w:r>
        <w:rPr>
          <w:rFonts w:hint="eastAsia" w:ascii="宋体" w:hAnsi="宋体" w:eastAsia="宋体" w:cs="宋体"/>
          <w:color w:val="auto"/>
          <w:kern w:val="0"/>
          <w:sz w:val="28"/>
          <w:szCs w:val="28"/>
          <w:shd w:val="clear" w:fill="FFFFFF"/>
          <w:lang w:val="en-US" w:eastAsia="zh-CN" w:bidi="ar"/>
        </w:rPr>
        <w:t>岛内道路通行限载不超过</w:t>
      </w:r>
      <w:r>
        <w:rPr>
          <w:rFonts w:hint="eastAsia" w:ascii="宋体" w:hAnsi="宋体" w:eastAsia="宋体" w:cs="Arial"/>
          <w:color w:val="auto"/>
          <w:kern w:val="0"/>
          <w:sz w:val="28"/>
          <w:szCs w:val="28"/>
          <w:shd w:val="clear" w:fill="FFFFFF"/>
          <w:lang w:val="en-US" w:eastAsia="zh-CN" w:bidi="ar"/>
        </w:rPr>
        <w:t>15</w:t>
      </w:r>
      <w:r>
        <w:rPr>
          <w:rFonts w:hint="eastAsia" w:ascii="宋体" w:hAnsi="宋体" w:eastAsia="宋体" w:cs="宋体"/>
          <w:color w:val="auto"/>
          <w:kern w:val="0"/>
          <w:sz w:val="28"/>
          <w:szCs w:val="28"/>
          <w:shd w:val="clear" w:fill="FFFFFF"/>
          <w:lang w:val="en-US" w:eastAsia="zh-CN" w:bidi="ar"/>
        </w:rPr>
        <w:t>吨，限速不超过</w:t>
      </w:r>
      <w:r>
        <w:rPr>
          <w:rFonts w:hint="eastAsia" w:ascii="宋体" w:hAnsi="宋体" w:eastAsia="宋体" w:cs="Arial"/>
          <w:color w:val="auto"/>
          <w:kern w:val="0"/>
          <w:sz w:val="28"/>
          <w:szCs w:val="28"/>
          <w:shd w:val="clear" w:fill="FFFFFF"/>
          <w:lang w:val="en-US" w:eastAsia="zh-CN" w:bidi="ar"/>
        </w:rPr>
        <w:t>15km/h。如因乙方车辆超载、超速或其他违规通行行为导致钢栈桥结构损坏、安全隐患或需紧急维修，乙方应承担全部修复费用，并赔偿甲方由此造成的直接与间接损失（包括但不限于停工损失、第三方索赔、检测费用等）。</w:t>
      </w:r>
    </w:p>
    <w:p w14:paraId="2E1EFC95">
      <w:pPr>
        <w:keepNext w:val="0"/>
        <w:keepLines w:val="0"/>
        <w:widowControl w:val="0"/>
        <w:suppressLineNumbers w:val="0"/>
        <w:shd w:val="clear" w:fill="FFFFFF"/>
        <w:spacing w:before="0" w:beforeAutospacing="0" w:after="0" w:afterAutospacing="0" w:line="420" w:lineRule="atLeast"/>
        <w:ind w:left="0" w:right="0" w:firstLine="560" w:firstLineChars="200"/>
        <w:jc w:val="left"/>
        <w:rPr>
          <w:rFonts w:hint="eastAsia" w:ascii="宋体" w:hAnsi="宋体" w:eastAsia="宋体" w:cs="Arial"/>
          <w:color w:val="auto"/>
          <w:kern w:val="0"/>
          <w:sz w:val="28"/>
          <w:szCs w:val="28"/>
          <w:shd w:val="clear" w:fill="FFFFFF"/>
        </w:rPr>
      </w:pPr>
      <w:r>
        <w:rPr>
          <w:rFonts w:hint="eastAsia" w:ascii="宋体" w:hAnsi="宋体" w:eastAsia="宋体" w:cs="Arial"/>
          <w:color w:val="auto"/>
          <w:kern w:val="0"/>
          <w:sz w:val="28"/>
          <w:szCs w:val="28"/>
          <w:shd w:val="clear" w:fill="FFFFFF"/>
          <w:lang w:val="en-US" w:eastAsia="zh-CN" w:bidi="ar"/>
        </w:rPr>
        <w:t>9.</w:t>
      </w:r>
      <w:r>
        <w:rPr>
          <w:rFonts w:hint="eastAsia" w:ascii="宋体" w:hAnsi="宋体" w:eastAsia="宋体" w:cs="宋体"/>
          <w:color w:val="auto"/>
          <w:kern w:val="0"/>
          <w:sz w:val="28"/>
          <w:szCs w:val="28"/>
          <w:shd w:val="clear" w:fill="FFFFFF"/>
          <w:lang w:val="en-US" w:eastAsia="zh-CN" w:bidi="ar"/>
        </w:rPr>
        <w:t>乙方人员</w:t>
      </w:r>
      <w:r>
        <w:rPr>
          <w:rFonts w:hint="default" w:ascii="宋体" w:hAnsi="宋体" w:eastAsia="宋体" w:cs="宋体"/>
          <w:color w:val="auto"/>
          <w:kern w:val="0"/>
          <w:sz w:val="28"/>
          <w:szCs w:val="28"/>
          <w:shd w:val="clear" w:fill="FFFFFF"/>
          <w:lang w:eastAsia="zh-CN" w:bidi="ar"/>
          <w:woUserID w:val="1"/>
        </w:rPr>
        <w:t>仅允许在租赁区域内活动，若未经甲方同意，</w:t>
      </w:r>
      <w:r>
        <w:rPr>
          <w:rFonts w:hint="eastAsia" w:ascii="宋体" w:hAnsi="宋体" w:eastAsia="宋体" w:cs="宋体"/>
          <w:color w:val="auto"/>
          <w:kern w:val="0"/>
          <w:sz w:val="28"/>
          <w:szCs w:val="28"/>
          <w:shd w:val="clear" w:fill="FFFFFF"/>
          <w:lang w:val="en-US" w:eastAsia="zh-CN" w:bidi="ar"/>
        </w:rPr>
        <w:t>严禁擅自前往</w:t>
      </w:r>
      <w:r>
        <w:rPr>
          <w:rFonts w:hint="eastAsia" w:ascii="宋体" w:hAnsi="宋体" w:eastAsia="宋体" w:cs="宋体"/>
          <w:color w:val="auto"/>
          <w:kern w:val="0"/>
          <w:sz w:val="28"/>
          <w:szCs w:val="28"/>
          <w:shd w:val="clear" w:fill="FFFFFF"/>
          <w:lang w:val="en-US" w:eastAsia="zh-CN" w:bidi="ar"/>
          <w:woUserID w:val="1"/>
        </w:rPr>
        <w:t>游艇码头</w:t>
      </w:r>
      <w:r>
        <w:rPr>
          <w:rFonts w:hint="default" w:ascii="宋体" w:hAnsi="宋体" w:eastAsia="宋体" w:cs="宋体"/>
          <w:color w:val="auto"/>
          <w:kern w:val="0"/>
          <w:sz w:val="28"/>
          <w:szCs w:val="28"/>
          <w:shd w:val="clear" w:fill="FFFFFF"/>
          <w:lang w:eastAsia="zh-CN" w:bidi="ar"/>
          <w:woUserID w:val="1"/>
        </w:rPr>
        <w:t>等非租赁区域</w:t>
      </w:r>
      <w:r>
        <w:rPr>
          <w:rFonts w:hint="eastAsia" w:ascii="宋体" w:hAnsi="宋体" w:eastAsia="宋体" w:cs="宋体"/>
          <w:color w:val="auto"/>
          <w:kern w:val="0"/>
          <w:sz w:val="28"/>
          <w:szCs w:val="28"/>
          <w:shd w:val="clear" w:fill="FFFFFF"/>
          <w:lang w:val="en-US" w:eastAsia="zh-CN" w:bidi="ar"/>
        </w:rPr>
        <w:t>进行与项目运营无关</w:t>
      </w:r>
      <w:r>
        <w:rPr>
          <w:rFonts w:hint="default" w:ascii="宋体" w:hAnsi="宋体" w:eastAsia="宋体" w:cs="宋体"/>
          <w:color w:val="auto"/>
          <w:kern w:val="0"/>
          <w:sz w:val="28"/>
          <w:szCs w:val="28"/>
          <w:shd w:val="clear" w:fill="FFFFFF"/>
          <w:lang w:eastAsia="zh-CN" w:bidi="ar"/>
          <w:woUserID w:val="1"/>
        </w:rPr>
        <w:t>活动。</w:t>
      </w:r>
      <w:r>
        <w:rPr>
          <w:rFonts w:hint="eastAsia" w:ascii="宋体" w:hAnsi="宋体" w:eastAsia="宋体" w:cs="宋体"/>
          <w:color w:val="auto"/>
          <w:kern w:val="0"/>
          <w:sz w:val="28"/>
          <w:szCs w:val="28"/>
          <w:shd w:val="clear" w:fill="FFFFFF"/>
          <w:lang w:val="en-US" w:eastAsia="zh-CN" w:bidi="ar"/>
        </w:rPr>
        <w:t>如因乙方原因造成相关安全事故的发生，一切安全事故及损失全部由乙方自行承担。</w:t>
      </w:r>
    </w:p>
    <w:p w14:paraId="38BB8783">
      <w:pPr>
        <w:shd w:val="clear" w:fill="FFFFFF"/>
        <w:spacing w:line="420" w:lineRule="atLeast"/>
        <w:ind w:firstLine="560" w:firstLineChars="200"/>
        <w:jc w:val="both"/>
        <w:rPr>
          <w:rFonts w:hint="default" w:ascii="宋体" w:hAnsi="宋体" w:eastAsia="宋体" w:cs="宋体"/>
          <w:color w:val="auto"/>
          <w:kern w:val="2"/>
          <w:sz w:val="28"/>
          <w:szCs w:val="28"/>
          <w:lang w:val="en-US" w:eastAsia="zh-CN" w:bidi="ar-SA"/>
        </w:rPr>
      </w:pPr>
      <w:r>
        <w:rPr>
          <w:rFonts w:hint="eastAsia" w:ascii="宋体" w:hAnsi="宋体" w:eastAsia="宋体" w:cs="Arial"/>
          <w:color w:val="auto"/>
          <w:kern w:val="0"/>
          <w:sz w:val="28"/>
          <w:szCs w:val="28"/>
          <w:shd w:val="clear" w:fill="FFFFFF"/>
          <w:lang w:val="en-US" w:eastAsia="zh-CN" w:bidi="ar"/>
        </w:rPr>
        <w:t>10.</w:t>
      </w:r>
      <w:r>
        <w:rPr>
          <w:rFonts w:hint="eastAsia" w:ascii="宋体" w:hAnsi="宋体" w:eastAsia="宋体" w:cs="宋体"/>
          <w:color w:val="auto"/>
          <w:kern w:val="0"/>
          <w:sz w:val="28"/>
          <w:szCs w:val="28"/>
          <w:shd w:val="clear" w:fill="FFFFFF"/>
          <w:lang w:val="en-US" w:eastAsia="zh-CN" w:bidi="ar"/>
        </w:rPr>
        <w:t>乙方需配合甲方有关防台防汛工作要求，并编制防台防汛专项预案并做好相关准备工作。</w:t>
      </w:r>
    </w:p>
    <w:p w14:paraId="543278BD">
      <w:pPr>
        <w:ind w:firstLine="560"/>
        <w:rPr>
          <w:rFonts w:ascii="宋体" w:hAnsi="宋体" w:eastAsia="宋体" w:cs="宋体"/>
          <w:b/>
          <w:bCs/>
          <w:color w:val="auto"/>
          <w:sz w:val="28"/>
          <w:szCs w:val="28"/>
        </w:rPr>
      </w:pP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val="en-US" w:eastAsia="zh-CN"/>
        </w:rPr>
        <w:t>七</w:t>
      </w:r>
      <w:r>
        <w:rPr>
          <w:rFonts w:hint="eastAsia" w:ascii="宋体" w:hAnsi="宋体" w:eastAsia="宋体" w:cs="宋体"/>
          <w:b/>
          <w:bCs/>
          <w:color w:val="auto"/>
          <w:sz w:val="28"/>
          <w:szCs w:val="28"/>
        </w:rPr>
        <w:t>条 合同解除</w:t>
      </w:r>
    </w:p>
    <w:p w14:paraId="39245BEB">
      <w:p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1.因</w:t>
      </w:r>
      <w:r>
        <w:rPr>
          <w:rFonts w:hint="eastAsia" w:ascii="宋体" w:hAnsi="宋体" w:eastAsia="宋体" w:cs="宋体"/>
          <w:color w:val="auto"/>
          <w:kern w:val="2"/>
          <w:sz w:val="28"/>
          <w:szCs w:val="28"/>
        </w:rPr>
        <w:t>政府部门行政指令、</w:t>
      </w:r>
      <w:r>
        <w:rPr>
          <w:rFonts w:hint="eastAsia" w:ascii="宋体" w:hAnsi="宋体" w:eastAsia="宋体" w:cs="宋体"/>
          <w:color w:val="auto"/>
          <w:sz w:val="28"/>
          <w:szCs w:val="28"/>
        </w:rPr>
        <w:t>不可抗力因素</w:t>
      </w:r>
      <w:r>
        <w:rPr>
          <w:rFonts w:hint="eastAsia" w:ascii="宋体" w:hAnsi="宋体" w:eastAsia="宋体" w:cs="宋体"/>
          <w:color w:val="auto"/>
          <w:sz w:val="28"/>
          <w:szCs w:val="28"/>
          <w:woUserID w:val="0"/>
        </w:rPr>
        <w:t>（包括但不限于台风、暴雨、地震等导致临时钢栈桥损坏、封闭或无法通行）</w:t>
      </w:r>
      <w:r>
        <w:rPr>
          <w:rFonts w:hint="default" w:ascii="宋体" w:hAnsi="宋体" w:eastAsia="宋体" w:cs="宋体"/>
          <w:color w:val="auto"/>
          <w:sz w:val="28"/>
          <w:szCs w:val="28"/>
        </w:rPr>
        <w:t>导致</w:t>
      </w:r>
      <w:r>
        <w:rPr>
          <w:rFonts w:hint="eastAsia" w:ascii="宋体" w:hAnsi="宋体" w:eastAsia="宋体" w:cs="宋体"/>
          <w:color w:val="auto"/>
          <w:sz w:val="28"/>
          <w:szCs w:val="28"/>
        </w:rPr>
        <w:t>甲乙双方无法履行合同，双方具有解除权且互不承担违约责任</w:t>
      </w:r>
      <w:r>
        <w:rPr>
          <w:rFonts w:hint="default" w:ascii="宋体" w:hAnsi="宋体" w:eastAsia="宋体" w:cs="宋体"/>
          <w:color w:val="auto"/>
          <w:sz w:val="28"/>
          <w:szCs w:val="28"/>
        </w:rPr>
        <w:t>，</w:t>
      </w:r>
      <w:r>
        <w:rPr>
          <w:rFonts w:hint="eastAsia" w:ascii="宋体" w:hAnsi="宋体" w:eastAsia="宋体" w:cs="宋体"/>
          <w:color w:val="auto"/>
          <w:sz w:val="28"/>
          <w:szCs w:val="28"/>
        </w:rPr>
        <w:t>甲方根据乙方实际使用场地时间对合同进行结算，并向乙方返还</w:t>
      </w:r>
      <w:r>
        <w:rPr>
          <w:rFonts w:hint="eastAsia" w:ascii="宋体" w:hAnsi="宋体" w:eastAsia="宋体" w:cs="宋体"/>
          <w:color w:val="auto"/>
          <w:sz w:val="28"/>
          <w:szCs w:val="28"/>
          <w:woUserID w:val="0"/>
        </w:rPr>
        <w:t>已收取的</w:t>
      </w:r>
      <w:r>
        <w:rPr>
          <w:rFonts w:hint="eastAsia" w:ascii="宋体" w:hAnsi="宋体" w:eastAsia="宋体" w:cs="宋体"/>
          <w:color w:val="auto"/>
          <w:sz w:val="28"/>
          <w:szCs w:val="28"/>
          <w:lang w:val="en-US" w:eastAsia="zh-CN"/>
        </w:rPr>
        <w:t>其</w:t>
      </w:r>
      <w:r>
        <w:rPr>
          <w:rFonts w:hint="eastAsia" w:ascii="宋体" w:hAnsi="宋体" w:eastAsia="宋体" w:cs="宋体"/>
          <w:color w:val="auto"/>
          <w:sz w:val="28"/>
          <w:szCs w:val="28"/>
          <w:lang w:eastAsia="zh-CN"/>
        </w:rPr>
        <w:t>未实际使用天数</w:t>
      </w:r>
      <w:r>
        <w:rPr>
          <w:rFonts w:hint="eastAsia" w:ascii="宋体" w:hAnsi="宋体" w:eastAsia="宋体" w:cs="宋体"/>
          <w:color w:val="auto"/>
          <w:sz w:val="28"/>
          <w:szCs w:val="28"/>
        </w:rPr>
        <w:t>的场地租赁费用</w:t>
      </w:r>
      <w:r>
        <w:rPr>
          <w:rFonts w:hint="eastAsia" w:ascii="宋体" w:hAnsi="宋体" w:eastAsia="宋体" w:cs="宋体"/>
          <w:color w:val="auto"/>
          <w:sz w:val="28"/>
          <w:szCs w:val="28"/>
          <w:woUserID w:val="0"/>
        </w:rPr>
        <w:t>及剩余履约保证金（如有）</w:t>
      </w:r>
      <w:r>
        <w:rPr>
          <w:rFonts w:hint="eastAsia" w:ascii="宋体" w:hAnsi="宋体" w:eastAsia="宋体" w:cs="宋体"/>
          <w:color w:val="auto"/>
          <w:sz w:val="28"/>
          <w:szCs w:val="28"/>
        </w:rPr>
        <w:t>。</w:t>
      </w:r>
    </w:p>
    <w:p w14:paraId="7200D49E">
      <w:pPr>
        <w:pStyle w:val="12"/>
        <w:keepNext w:val="0"/>
        <w:keepLines w:val="0"/>
        <w:widowControl/>
        <w:suppressLineNumbers w:val="0"/>
        <w:ind w:firstLine="560" w:firstLineChars="200"/>
        <w:jc w:val="left"/>
        <w:rPr>
          <w:rFonts w:hint="eastAsia" w:ascii="宋体" w:hAnsi="宋体" w:eastAsia="宋体" w:cs="宋体"/>
          <w:color w:val="auto"/>
          <w:sz w:val="28"/>
          <w:szCs w:val="28"/>
          <w:lang w:val="en-US" w:eastAsia="zh-CN"/>
        </w:rPr>
      </w:pPr>
      <w:r>
        <w:rPr>
          <w:rFonts w:hint="default" w:ascii="宋体" w:hAnsi="宋体" w:eastAsia="宋体" w:cs="宋体"/>
          <w:color w:val="auto"/>
          <w:sz w:val="28"/>
          <w:szCs w:val="28"/>
          <w:lang w:eastAsia="zh-CN"/>
        </w:rPr>
        <w:t>2</w:t>
      </w:r>
      <w:r>
        <w:rPr>
          <w:rFonts w:hint="eastAsia" w:ascii="宋体" w:hAnsi="宋体" w:eastAsia="宋体" w:cs="宋体"/>
          <w:color w:val="auto"/>
          <w:sz w:val="28"/>
          <w:szCs w:val="28"/>
          <w:lang w:val="en-US" w:eastAsia="zh-CN"/>
        </w:rPr>
        <w:t>.若乙方违反本合同约定转租，则甲方有权</w:t>
      </w:r>
      <w:r>
        <w:rPr>
          <w:rFonts w:hint="default" w:ascii="宋体" w:hAnsi="宋体" w:eastAsia="宋体" w:cs="宋体"/>
          <w:color w:val="auto"/>
          <w:sz w:val="28"/>
          <w:szCs w:val="28"/>
          <w:lang w:eastAsia="zh-CN"/>
        </w:rPr>
        <w:t>单方</w:t>
      </w:r>
      <w:r>
        <w:rPr>
          <w:rFonts w:hint="eastAsia" w:ascii="宋体" w:hAnsi="宋体" w:eastAsia="宋体" w:cs="宋体"/>
          <w:color w:val="auto"/>
          <w:sz w:val="28"/>
          <w:szCs w:val="28"/>
          <w:lang w:val="en-US" w:eastAsia="zh-CN"/>
        </w:rPr>
        <w:t>解除合同</w:t>
      </w:r>
      <w:r>
        <w:rPr>
          <w:rFonts w:hint="eastAsia" w:ascii="宋体" w:hAnsi="宋体" w:eastAsia="宋体" w:cs="宋体"/>
          <w:color w:val="auto"/>
          <w:kern w:val="2"/>
          <w:sz w:val="28"/>
          <w:szCs w:val="28"/>
        </w:rPr>
        <w:t>且不承担任何违约责任</w:t>
      </w:r>
      <w:r>
        <w:rPr>
          <w:rFonts w:hint="eastAsia" w:ascii="宋体" w:hAnsi="宋体" w:eastAsia="宋体" w:cs="宋体"/>
          <w:color w:val="auto"/>
          <w:sz w:val="28"/>
          <w:szCs w:val="28"/>
          <w:lang w:val="en-US" w:eastAsia="zh-CN"/>
        </w:rPr>
        <w:t>，乙方已缴纳的租金不予退还。</w:t>
      </w:r>
    </w:p>
    <w:p w14:paraId="3AFF75F2">
      <w:pPr>
        <w:pStyle w:val="12"/>
        <w:ind w:firstLine="560" w:firstLineChars="200"/>
        <w:rPr>
          <w:rFonts w:hint="default" w:ascii="宋体" w:hAnsi="宋体" w:eastAsia="宋体" w:cs="宋体"/>
          <w:color w:val="auto"/>
          <w:sz w:val="28"/>
          <w:szCs w:val="28"/>
          <w:lang w:val="en-US" w:eastAsia="zh-CN"/>
        </w:rPr>
      </w:pPr>
      <w:r>
        <w:rPr>
          <w:rStyle w:val="10"/>
          <w:rFonts w:ascii="宋体" w:hAnsi="宋体" w:eastAsia="宋体" w:cs="宋体"/>
          <w:b w:val="0"/>
          <w:bCs w:val="0"/>
          <w:color w:val="auto"/>
          <w:kern w:val="0"/>
          <w:sz w:val="28"/>
          <w:szCs w:val="28"/>
          <w:lang w:val="en-US" w:eastAsia="zh-CN" w:bidi="ar-SA"/>
          <w:woUserID w:val="0"/>
        </w:rPr>
        <w:t>3.若因上述不可抗力导致临时钢栈桥暂时无法通行，致使乙方无法正常开展本合同约定的产业科研试验活动的：</w:t>
      </w:r>
      <w:r>
        <w:rPr>
          <w:rFonts w:ascii="宋体" w:hAnsi="宋体" w:eastAsia="宋体" w:cs="宋体"/>
          <w:b w:val="0"/>
          <w:bCs w:val="0"/>
          <w:color w:val="auto"/>
          <w:kern w:val="0"/>
          <w:sz w:val="28"/>
          <w:szCs w:val="28"/>
          <w:lang w:val="en-US" w:eastAsia="zh-CN" w:bidi="ar-SA"/>
          <w:woUserID w:val="0"/>
        </w:rPr>
        <w:t>（1）</w:t>
      </w:r>
      <w:r>
        <w:rPr>
          <w:rStyle w:val="10"/>
          <w:rFonts w:ascii="宋体" w:hAnsi="宋体" w:eastAsia="宋体" w:cs="宋体"/>
          <w:b w:val="0"/>
          <w:bCs w:val="0"/>
          <w:color w:val="auto"/>
          <w:kern w:val="0"/>
          <w:sz w:val="28"/>
          <w:szCs w:val="28"/>
          <w:lang w:val="en-US" w:eastAsia="zh-CN" w:bidi="ar-SA"/>
          <w:woUserID w:val="0"/>
        </w:rPr>
        <w:t>双方互不追究对方任何违约责任，乙方无需支付无法使用场地期间的租金，已预付的对应期间租金甲方予以顺延或返还；</w:t>
      </w:r>
      <w:r>
        <w:rPr>
          <w:rFonts w:ascii="宋体" w:hAnsi="宋体" w:eastAsia="宋体" w:cs="宋体"/>
          <w:b w:val="0"/>
          <w:bCs w:val="0"/>
          <w:color w:val="auto"/>
          <w:kern w:val="0"/>
          <w:sz w:val="28"/>
          <w:szCs w:val="28"/>
          <w:lang w:val="en-US" w:eastAsia="zh-CN" w:bidi="ar-SA"/>
          <w:woUserID w:val="0"/>
        </w:rPr>
        <w:t>（2）</w:t>
      </w:r>
      <w:r>
        <w:rPr>
          <w:rStyle w:val="10"/>
          <w:rFonts w:ascii="宋体" w:hAnsi="宋体" w:eastAsia="宋体" w:cs="宋体"/>
          <w:b w:val="0"/>
          <w:bCs w:val="0"/>
          <w:color w:val="auto"/>
          <w:kern w:val="0"/>
          <w:sz w:val="28"/>
          <w:szCs w:val="28"/>
          <w:lang w:val="en-US" w:eastAsia="zh-CN" w:bidi="ar-SA"/>
          <w:woUserID w:val="0"/>
        </w:rPr>
        <w:t>就后续租赁事宜（包括但不限于租期顺延、租金减免、合同解除、场地交还等），由双方本着公平合理的原则另行协商，并签署书面补充协议确定；</w:t>
      </w:r>
      <w:r>
        <w:rPr>
          <w:rFonts w:ascii="宋体" w:hAnsi="宋体" w:eastAsia="宋体" w:cs="宋体"/>
          <w:b w:val="0"/>
          <w:bCs w:val="0"/>
          <w:color w:val="auto"/>
          <w:kern w:val="0"/>
          <w:sz w:val="28"/>
          <w:szCs w:val="28"/>
          <w:lang w:val="en-US" w:eastAsia="zh-CN" w:bidi="ar-SA"/>
          <w:woUserID w:val="0"/>
        </w:rPr>
        <w:t>（3）</w:t>
      </w:r>
      <w:r>
        <w:rPr>
          <w:rStyle w:val="10"/>
          <w:rFonts w:ascii="宋体" w:hAnsi="宋体" w:eastAsia="宋体" w:cs="宋体"/>
          <w:b w:val="0"/>
          <w:bCs w:val="0"/>
          <w:color w:val="auto"/>
          <w:kern w:val="0"/>
          <w:sz w:val="28"/>
          <w:szCs w:val="28"/>
          <w:lang w:val="en-US" w:eastAsia="zh-CN" w:bidi="ar-SA"/>
          <w:woUserID w:val="0"/>
        </w:rPr>
        <w:t>若双方就后续事宜无法协商一致，任何一方均有权书面通知对方解除本合同，甲方应于合同解除通知送达之日起 1</w:t>
      </w:r>
      <w:r>
        <w:rPr>
          <w:rFonts w:ascii="宋体" w:hAnsi="宋体" w:eastAsia="宋体" w:cs="宋体"/>
          <w:b w:val="0"/>
          <w:bCs w:val="0"/>
          <w:color w:val="auto"/>
          <w:kern w:val="0"/>
          <w:sz w:val="28"/>
          <w:szCs w:val="28"/>
          <w:lang w:eastAsia="zh-CN" w:bidi="ar-SA"/>
          <w:woUserID w:val="1"/>
        </w:rPr>
        <w:t>5</w:t>
      </w:r>
      <w:r>
        <w:rPr>
          <w:rStyle w:val="10"/>
          <w:rFonts w:ascii="宋体" w:hAnsi="宋体" w:eastAsia="宋体" w:cs="宋体"/>
          <w:b w:val="0"/>
          <w:bCs w:val="0"/>
          <w:color w:val="auto"/>
          <w:kern w:val="0"/>
          <w:sz w:val="28"/>
          <w:szCs w:val="28"/>
          <w:lang w:val="en-US" w:eastAsia="zh-CN" w:bidi="ar-SA"/>
          <w:woUserID w:val="0"/>
        </w:rPr>
        <w:t>个工作日内，一次性返还乙方已支付但未实际使用期间的租金及剩余履约保证金（无息）。</w:t>
      </w:r>
    </w:p>
    <w:p w14:paraId="661C105C">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val="en-US" w:eastAsia="zh-CN"/>
        </w:rPr>
        <w:t>八</w:t>
      </w:r>
      <w:r>
        <w:rPr>
          <w:rFonts w:hint="eastAsia" w:ascii="宋体" w:hAnsi="宋体" w:eastAsia="宋体" w:cs="宋体"/>
          <w:b/>
          <w:bCs/>
          <w:color w:val="auto"/>
          <w:sz w:val="28"/>
          <w:szCs w:val="28"/>
        </w:rPr>
        <w:t>条 违约责任</w:t>
      </w:r>
    </w:p>
    <w:p w14:paraId="54916DE0">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（一）乙方违反本合同约定，未按时足额支付场地租赁费用的，每延误一天，</w:t>
      </w:r>
      <w:r>
        <w:rPr>
          <w:rFonts w:hint="default" w:ascii="宋体" w:hAnsi="宋体" w:eastAsia="宋体" w:cs="宋体"/>
          <w:color w:val="auto"/>
          <w:sz w:val="28"/>
          <w:szCs w:val="28"/>
        </w:rPr>
        <w:t>应</w:t>
      </w:r>
      <w:r>
        <w:rPr>
          <w:rFonts w:hint="eastAsia" w:ascii="宋体" w:hAnsi="宋体" w:eastAsia="宋体" w:cs="宋体"/>
          <w:color w:val="auto"/>
          <w:sz w:val="28"/>
          <w:szCs w:val="28"/>
        </w:rPr>
        <w:t>向甲方支付</w:t>
      </w:r>
      <w:r>
        <w:rPr>
          <w:rFonts w:hint="eastAsia" w:ascii="宋体" w:hAnsi="宋体" w:eastAsia="宋体" w:cs="宋体"/>
          <w:color w:val="auto"/>
          <w:sz w:val="28"/>
          <w:szCs w:val="28"/>
          <w:lang w:val="en-US" w:eastAsia="zh-CN"/>
        </w:rPr>
        <w:t>应付未付</w:t>
      </w:r>
      <w:r>
        <w:rPr>
          <w:rFonts w:hint="eastAsia" w:ascii="宋体" w:hAnsi="宋体" w:eastAsia="宋体" w:cs="宋体"/>
          <w:color w:val="auto"/>
          <w:sz w:val="28"/>
          <w:szCs w:val="28"/>
        </w:rPr>
        <w:t>租赁费用的0.</w:t>
      </w:r>
      <w:r>
        <w:rPr>
          <w:rFonts w:hint="default" w:ascii="宋体" w:hAnsi="宋体" w:eastAsia="宋体" w:cs="宋体"/>
          <w:color w:val="auto"/>
          <w:sz w:val="28"/>
          <w:szCs w:val="28"/>
        </w:rPr>
        <w:t>1</w:t>
      </w:r>
      <w:r>
        <w:rPr>
          <w:rFonts w:hint="eastAsia" w:ascii="宋体" w:hAnsi="宋体" w:eastAsia="宋体" w:cs="宋体"/>
          <w:color w:val="auto"/>
          <w:sz w:val="28"/>
          <w:szCs w:val="28"/>
        </w:rPr>
        <w:t>%作为违约金。因甲方未开具合规发票、</w:t>
      </w:r>
      <w:r>
        <w:rPr>
          <w:rFonts w:hint="eastAsia" w:ascii="宋体" w:hAnsi="宋体" w:eastAsia="宋体" w:cs="宋体"/>
          <w:strike w:val="0"/>
          <w:color w:val="auto"/>
          <w:sz w:val="28"/>
          <w:szCs w:val="28"/>
        </w:rPr>
        <w:t>未交付合格场地等甲方原因</w:t>
      </w:r>
      <w:r>
        <w:rPr>
          <w:rFonts w:hint="eastAsia" w:ascii="宋体" w:hAnsi="宋体" w:eastAsia="宋体" w:cs="宋体"/>
          <w:color w:val="auto"/>
          <w:sz w:val="28"/>
          <w:szCs w:val="28"/>
        </w:rPr>
        <w:t>导致乙方延迟付款的，不视为乙方违约。</w:t>
      </w:r>
    </w:p>
    <w:p w14:paraId="4530157A">
      <w:pPr>
        <w:ind w:firstLine="560" w:firstLineChars="200"/>
        <w:rPr>
          <w:rFonts w:hint="eastAsia" w:ascii="宋体" w:hAnsi="宋体" w:eastAsia="宋体" w:cs="宋体"/>
          <w:color w:val="auto"/>
          <w:sz w:val="28"/>
          <w:szCs w:val="28"/>
        </w:rPr>
      </w:pPr>
      <w:r>
        <w:rPr>
          <w:rFonts w:hint="eastAsia" w:ascii="宋体" w:hAnsi="宋体" w:cs="宋体"/>
          <w:color w:val="auto"/>
          <w:sz w:val="28"/>
          <w:szCs w:val="28"/>
        </w:rPr>
        <w:t>（二）除本合同第</w:t>
      </w:r>
      <w:r>
        <w:rPr>
          <w:rFonts w:hint="default" w:ascii="宋体" w:hAnsi="宋体" w:cs="宋体"/>
          <w:color w:val="auto"/>
          <w:sz w:val="28"/>
          <w:szCs w:val="28"/>
        </w:rPr>
        <w:t>七</w:t>
      </w:r>
      <w:r>
        <w:rPr>
          <w:rFonts w:hint="eastAsia" w:ascii="宋体" w:hAnsi="宋体" w:cs="宋体"/>
          <w:color w:val="auto"/>
          <w:sz w:val="28"/>
          <w:szCs w:val="28"/>
        </w:rPr>
        <w:t>条所列合同解除条件外，</w:t>
      </w:r>
      <w:r>
        <w:rPr>
          <w:rFonts w:hint="eastAsia" w:ascii="宋体" w:hAnsi="宋体" w:cs="宋体"/>
          <w:color w:val="auto"/>
          <w:sz w:val="28"/>
          <w:szCs w:val="28"/>
          <w:lang w:val="en-US" w:eastAsia="zh-CN"/>
        </w:rPr>
        <w:t>未经甲方同意，</w:t>
      </w:r>
      <w:r>
        <w:rPr>
          <w:rFonts w:hint="eastAsia" w:ascii="宋体" w:hAnsi="宋体" w:eastAsia="宋体" w:cs="宋体"/>
          <w:color w:val="auto"/>
          <w:sz w:val="28"/>
          <w:szCs w:val="28"/>
        </w:rPr>
        <w:t>乙方不得终止或解除合同。因乙方原因</w:t>
      </w:r>
      <w:r>
        <w:rPr>
          <w:rFonts w:hint="eastAsia" w:ascii="宋体" w:hAnsi="宋体" w:eastAsia="宋体" w:cs="宋体"/>
          <w:color w:val="auto"/>
          <w:sz w:val="28"/>
          <w:szCs w:val="28"/>
          <w:lang w:val="en-US" w:eastAsia="zh-CN"/>
        </w:rPr>
        <w:t>自行停止租赁场地的</w:t>
      </w:r>
      <w:r>
        <w:rPr>
          <w:rFonts w:hint="eastAsia" w:ascii="宋体" w:hAnsi="宋体" w:eastAsia="宋体" w:cs="宋体"/>
          <w:color w:val="auto"/>
          <w:sz w:val="28"/>
          <w:szCs w:val="28"/>
        </w:rPr>
        <w:t>，甲方不予退回乙方已支付的场地</w:t>
      </w:r>
      <w:r>
        <w:rPr>
          <w:rFonts w:hint="eastAsia" w:ascii="宋体" w:hAnsi="宋体" w:eastAsia="宋体" w:cs="宋体"/>
          <w:color w:val="auto"/>
          <w:sz w:val="28"/>
          <w:szCs w:val="28"/>
          <w:lang w:val="en-US" w:eastAsia="zh-CN"/>
        </w:rPr>
        <w:t>租赁费用</w:t>
      </w:r>
      <w:r>
        <w:rPr>
          <w:rFonts w:hint="eastAsia" w:ascii="宋体" w:hAnsi="宋体" w:eastAsia="宋体" w:cs="宋体"/>
          <w:color w:val="auto"/>
          <w:sz w:val="28"/>
          <w:szCs w:val="28"/>
        </w:rPr>
        <w:t>。</w:t>
      </w:r>
    </w:p>
    <w:p w14:paraId="7CD27DBB">
      <w:pPr>
        <w:pStyle w:val="12"/>
        <w:ind w:firstLine="560"/>
        <w:rPr>
          <w:rFonts w:hint="default" w:ascii="宋体" w:hAnsi="宋体" w:eastAsia="宋体" w:cs="宋体"/>
          <w:color w:val="auto"/>
          <w:sz w:val="28"/>
          <w:szCs w:val="28"/>
        </w:rPr>
      </w:pPr>
      <w:r>
        <w:rPr>
          <w:rFonts w:hint="default" w:ascii="宋体" w:hAnsi="宋体" w:eastAsia="宋体" w:cs="宋体"/>
          <w:color w:val="auto"/>
          <w:sz w:val="28"/>
          <w:szCs w:val="28"/>
        </w:rPr>
        <w:t>（三）乙方违反本合同第六条约定的均构成违约，乙方每发生一次违约行为应向甲方支付本合同总额</w:t>
      </w:r>
      <w:r>
        <w:rPr>
          <w:rFonts w:hint="eastAsia" w:ascii="宋体" w:hAnsi="宋体" w:eastAsia="宋体" w:cs="宋体"/>
          <w:color w:val="auto"/>
          <w:sz w:val="28"/>
          <w:szCs w:val="28"/>
          <w:lang w:val="en-US" w:eastAsia="zh-CN"/>
        </w:rPr>
        <w:t>10</w:t>
      </w:r>
      <w:r>
        <w:rPr>
          <w:rFonts w:hint="default" w:ascii="宋体" w:hAnsi="宋体" w:eastAsia="宋体" w:cs="宋体"/>
          <w:color w:val="auto"/>
          <w:sz w:val="28"/>
          <w:szCs w:val="28"/>
        </w:rPr>
        <w:t>%的违约金，</w:t>
      </w:r>
      <w:r>
        <w:rPr>
          <w:rFonts w:hint="eastAsia" w:ascii="宋体" w:hAnsi="宋体" w:eastAsia="宋体" w:cs="宋体"/>
          <w:color w:val="auto"/>
          <w:sz w:val="28"/>
          <w:szCs w:val="28"/>
          <w:lang w:val="en-US" w:eastAsia="zh-CN"/>
        </w:rPr>
        <w:t>并赔偿</w:t>
      </w:r>
      <w:r>
        <w:rPr>
          <w:rFonts w:hint="default" w:ascii="宋体" w:hAnsi="宋体" w:eastAsia="宋体" w:cs="宋体"/>
          <w:color w:val="auto"/>
          <w:sz w:val="28"/>
          <w:szCs w:val="28"/>
        </w:rPr>
        <w:t>由此给甲方造成</w:t>
      </w:r>
      <w:r>
        <w:rPr>
          <w:rFonts w:hint="eastAsia" w:ascii="宋体" w:hAnsi="宋体" w:eastAsia="宋体" w:cs="宋体"/>
          <w:color w:val="auto"/>
          <w:sz w:val="28"/>
          <w:szCs w:val="28"/>
          <w:lang w:val="en-US" w:eastAsia="zh-CN"/>
        </w:rPr>
        <w:t>的全部</w:t>
      </w:r>
      <w:r>
        <w:rPr>
          <w:rFonts w:hint="default" w:ascii="宋体" w:hAnsi="宋体" w:eastAsia="宋体" w:cs="宋体"/>
          <w:color w:val="auto"/>
          <w:sz w:val="28"/>
          <w:szCs w:val="28"/>
        </w:rPr>
        <w:t>损失。</w:t>
      </w:r>
    </w:p>
    <w:p w14:paraId="7C3617CB">
      <w:pPr>
        <w:pStyle w:val="12"/>
        <w:ind w:firstLine="56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乙方如未能按本合</w:t>
      </w:r>
      <w:r>
        <w:rPr>
          <w:rFonts w:hint="eastAsia" w:ascii="宋体" w:hAnsi="宋体" w:eastAsia="宋体" w:cs="宋体"/>
          <w:color w:val="auto"/>
          <w:kern w:val="2"/>
          <w:sz w:val="28"/>
          <w:szCs w:val="28"/>
          <w:highlight w:val="none"/>
        </w:rPr>
        <w:t>同第</w:t>
      </w:r>
      <w:r>
        <w:rPr>
          <w:rFonts w:hint="eastAsia" w:ascii="宋体" w:hAnsi="宋体" w:eastAsia="宋体" w:cs="宋体"/>
          <w:color w:val="auto"/>
          <w:kern w:val="2"/>
          <w:sz w:val="28"/>
          <w:szCs w:val="28"/>
          <w:highlight w:val="none"/>
          <w:lang w:val="en-US" w:eastAsia="zh-CN"/>
        </w:rPr>
        <w:t>六</w:t>
      </w:r>
      <w:r>
        <w:rPr>
          <w:rFonts w:hint="eastAsia" w:ascii="宋体" w:hAnsi="宋体" w:eastAsia="宋体" w:cs="宋体"/>
          <w:color w:val="auto"/>
          <w:kern w:val="2"/>
          <w:sz w:val="28"/>
          <w:szCs w:val="28"/>
          <w:highlight w:val="none"/>
        </w:rPr>
        <w:t>条第（二）款第7项约定</w:t>
      </w:r>
      <w:r>
        <w:rPr>
          <w:rFonts w:hint="eastAsia" w:ascii="宋体" w:hAnsi="宋体" w:eastAsia="宋体" w:cs="宋体"/>
          <w:color w:val="auto"/>
          <w:kern w:val="2"/>
          <w:sz w:val="28"/>
          <w:szCs w:val="28"/>
          <w:highlight w:val="none"/>
          <w:woUserID w:val="0"/>
        </w:rPr>
        <w:t>，</w:t>
      </w:r>
      <w:r>
        <w:rPr>
          <w:rFonts w:ascii="宋体" w:hAnsi="宋体" w:eastAsia="宋体" w:cs="宋体"/>
          <w:b w:val="0"/>
          <w:bCs w:val="0"/>
          <w:color w:val="auto"/>
          <w:kern w:val="2"/>
          <w:sz w:val="28"/>
          <w:szCs w:val="28"/>
          <w:woUserID w:val="0"/>
        </w:rPr>
        <w:t>在</w:t>
      </w:r>
      <w:r>
        <w:rPr>
          <w:rFonts w:ascii="宋体" w:hAnsi="宋体" w:eastAsia="宋体" w:cs="宋体"/>
          <w:b w:val="0"/>
          <w:bCs w:val="0"/>
          <w:color w:val="auto"/>
          <w:kern w:val="2"/>
          <w:sz w:val="28"/>
          <w:szCs w:val="28"/>
          <w:woUserID w:val="1"/>
        </w:rPr>
        <w:t>60天</w:t>
      </w:r>
      <w:r>
        <w:rPr>
          <w:rStyle w:val="10"/>
          <w:rFonts w:ascii="宋体" w:hAnsi="宋体" w:eastAsia="宋体" w:cs="宋体"/>
          <w:b w:val="0"/>
          <w:bCs w:val="0"/>
          <w:color w:val="auto"/>
          <w:kern w:val="2"/>
          <w:sz w:val="28"/>
          <w:szCs w:val="28"/>
          <w:woUserID w:val="0"/>
        </w:rPr>
        <w:t>场地恢复期届满前</w:t>
      </w:r>
      <w:r>
        <w:rPr>
          <w:rFonts w:ascii="宋体" w:hAnsi="宋体" w:eastAsia="宋体" w:cs="宋体"/>
          <w:color w:val="auto"/>
          <w:kern w:val="2"/>
          <w:sz w:val="28"/>
          <w:szCs w:val="28"/>
          <w:woUserID w:val="0"/>
        </w:rPr>
        <w:t>完成场地恢复工作并通过甲方验收，</w:t>
      </w:r>
      <w:r>
        <w:rPr>
          <w:rFonts w:hint="eastAsia" w:ascii="宋体" w:hAnsi="宋体" w:eastAsia="宋体" w:cs="宋体"/>
          <w:color w:val="auto"/>
          <w:kern w:val="2"/>
          <w:sz w:val="28"/>
          <w:szCs w:val="28"/>
        </w:rPr>
        <w:t>应向甲方支付本合同总额10%的违约金，并</w:t>
      </w:r>
      <w:r>
        <w:rPr>
          <w:rFonts w:ascii="宋体" w:hAnsi="宋体" w:eastAsia="宋体" w:cs="宋体"/>
          <w:color w:val="auto"/>
          <w:kern w:val="2"/>
          <w:sz w:val="28"/>
          <w:szCs w:val="28"/>
          <w:woUserID w:val="0"/>
        </w:rPr>
        <w:t>自场地恢复期届满次日起</w:t>
      </w:r>
      <w:r>
        <w:rPr>
          <w:rFonts w:hint="eastAsia" w:ascii="宋体" w:hAnsi="宋体" w:eastAsia="宋体" w:cs="宋体"/>
          <w:color w:val="auto"/>
          <w:kern w:val="2"/>
          <w:sz w:val="28"/>
          <w:szCs w:val="28"/>
          <w:highlight w:val="none"/>
          <w:lang w:val="en-US" w:eastAsia="zh-CN"/>
        </w:rPr>
        <w:t>每日计取</w:t>
      </w:r>
      <w:r>
        <w:rPr>
          <w:rFonts w:hint="eastAsia" w:ascii="宋体" w:hAnsi="宋体" w:eastAsia="宋体" w:cs="宋体"/>
          <w:color w:val="auto"/>
          <w:kern w:val="2"/>
          <w:sz w:val="28"/>
          <w:szCs w:val="28"/>
          <w:highlight w:val="none"/>
          <w:lang w:eastAsia="zh-CN"/>
        </w:rPr>
        <w:t>10</w:t>
      </w:r>
      <w:r>
        <w:rPr>
          <w:rFonts w:hint="eastAsia" w:ascii="宋体" w:hAnsi="宋体" w:eastAsia="宋体" w:cs="宋体"/>
          <w:color w:val="auto"/>
          <w:kern w:val="2"/>
          <w:sz w:val="28"/>
          <w:szCs w:val="28"/>
          <w:highlight w:val="none"/>
          <w:lang w:val="en-US" w:eastAsia="zh-CN"/>
        </w:rPr>
        <w:t>00元的延迟恢复处罚金，</w:t>
      </w:r>
      <w:r>
        <w:rPr>
          <w:rFonts w:ascii="宋体" w:hAnsi="宋体" w:eastAsia="宋体" w:cs="宋体"/>
          <w:color w:val="auto"/>
          <w:kern w:val="2"/>
          <w:sz w:val="28"/>
          <w:szCs w:val="28"/>
          <w:woUserID w:val="0"/>
        </w:rPr>
        <w:t>直至场地恢复工作全部完成并通过甲方验收或甲方自行完成恢复工作之日止</w:t>
      </w:r>
      <w:r>
        <w:rPr>
          <w:rFonts w:hint="eastAsia" w:ascii="宋体" w:hAnsi="宋体" w:eastAsia="宋体" w:cs="宋体"/>
          <w:color w:val="auto"/>
          <w:kern w:val="2"/>
          <w:sz w:val="28"/>
          <w:szCs w:val="28"/>
          <w:highlight w:val="none"/>
          <w:lang w:val="en-US" w:eastAsia="zh-CN"/>
        </w:rPr>
        <w:t>。</w:t>
      </w:r>
    </w:p>
    <w:p w14:paraId="020C2D88">
      <w:pPr>
        <w:pStyle w:val="12"/>
        <w:ind w:firstLine="560"/>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woUserID w:val="1"/>
        </w:rPr>
        <w:t>（五）</w:t>
      </w:r>
      <w:r>
        <w:rPr>
          <w:rFonts w:hint="eastAsia" w:ascii="宋体" w:hAnsi="宋体" w:eastAsia="宋体" w:cs="宋体"/>
          <w:color w:val="auto"/>
          <w:sz w:val="28"/>
          <w:szCs w:val="28"/>
          <w:highlight w:val="none"/>
          <w:woUserID w:val="1"/>
        </w:rPr>
        <w:t>乙方如未能按本合同第</w:t>
      </w:r>
      <w:r>
        <w:rPr>
          <w:rFonts w:hint="eastAsia" w:ascii="宋体" w:hAnsi="宋体" w:eastAsia="宋体" w:cs="宋体"/>
          <w:color w:val="auto"/>
          <w:sz w:val="28"/>
          <w:szCs w:val="28"/>
          <w:highlight w:val="none"/>
          <w:lang w:val="en-US" w:eastAsia="zh-CN"/>
          <w:woUserID w:val="1"/>
        </w:rPr>
        <w:t>六</w:t>
      </w:r>
      <w:r>
        <w:rPr>
          <w:rFonts w:hint="eastAsia" w:ascii="宋体" w:hAnsi="宋体" w:eastAsia="宋体" w:cs="宋体"/>
          <w:color w:val="auto"/>
          <w:sz w:val="28"/>
          <w:szCs w:val="28"/>
          <w:highlight w:val="none"/>
          <w:woUserID w:val="1"/>
        </w:rPr>
        <w:t>条第（二）款第</w:t>
      </w:r>
      <w:r>
        <w:rPr>
          <w:rFonts w:hint="default" w:ascii="宋体" w:hAnsi="宋体" w:eastAsia="宋体" w:cs="宋体"/>
          <w:color w:val="auto"/>
          <w:sz w:val="28"/>
          <w:szCs w:val="28"/>
          <w:highlight w:val="none"/>
          <w:woUserID w:val="1"/>
        </w:rPr>
        <w:t>9</w:t>
      </w:r>
      <w:r>
        <w:rPr>
          <w:rFonts w:hint="eastAsia" w:ascii="宋体" w:hAnsi="宋体" w:eastAsia="宋体" w:cs="宋体"/>
          <w:color w:val="auto"/>
          <w:sz w:val="28"/>
          <w:szCs w:val="28"/>
          <w:highlight w:val="none"/>
          <w:woUserID w:val="1"/>
        </w:rPr>
        <w:t>项约定</w:t>
      </w:r>
      <w:r>
        <w:rPr>
          <w:rFonts w:hint="default" w:ascii="宋体" w:hAnsi="宋体" w:eastAsia="宋体" w:cs="宋体"/>
          <w:color w:val="auto"/>
          <w:sz w:val="28"/>
          <w:szCs w:val="28"/>
          <w:highlight w:val="none"/>
          <w:woUserID w:val="1"/>
        </w:rPr>
        <w:t>，超出租赁范围进行与项目运营无关活动，甲方</w:t>
      </w:r>
      <w:r>
        <w:rPr>
          <w:rFonts w:hint="default" w:ascii="宋体" w:hAnsi="宋体" w:eastAsia="宋体" w:cs="宋体"/>
          <w:color w:val="auto"/>
          <w:sz w:val="28"/>
          <w:szCs w:val="28"/>
          <w:highlight w:val="none"/>
          <w:lang w:eastAsia="zh-CN"/>
          <w:woUserID w:val="1"/>
        </w:rPr>
        <w:t>每发现1人/次，乙方应向甲</w:t>
      </w:r>
      <w:r>
        <w:rPr>
          <w:rFonts w:hint="eastAsia" w:ascii="宋体" w:hAnsi="宋体" w:eastAsia="宋体" w:cs="宋体"/>
          <w:color w:val="auto"/>
          <w:kern w:val="2"/>
          <w:sz w:val="28"/>
          <w:szCs w:val="28"/>
          <w:woUserID w:val="1"/>
        </w:rPr>
        <w:t>方</w:t>
      </w:r>
      <w:r>
        <w:rPr>
          <w:rFonts w:hint="default" w:ascii="宋体" w:hAnsi="宋体" w:eastAsia="宋体" w:cs="宋体"/>
          <w:color w:val="auto"/>
          <w:kern w:val="2"/>
          <w:sz w:val="28"/>
          <w:szCs w:val="28"/>
          <w:woUserID w:val="1"/>
        </w:rPr>
        <w:t>支付5000元</w:t>
      </w:r>
      <w:r>
        <w:rPr>
          <w:rFonts w:hint="eastAsia" w:ascii="宋体" w:hAnsi="宋体" w:eastAsia="宋体" w:cs="宋体"/>
          <w:color w:val="auto"/>
          <w:kern w:val="2"/>
          <w:sz w:val="28"/>
          <w:szCs w:val="28"/>
          <w:woUserID w:val="1"/>
        </w:rPr>
        <w:t>违约金</w:t>
      </w:r>
      <w:r>
        <w:rPr>
          <w:rFonts w:hint="eastAsia" w:ascii="宋体" w:hAnsi="宋体" w:eastAsia="宋体" w:cs="宋体"/>
          <w:color w:val="auto"/>
          <w:sz w:val="28"/>
          <w:szCs w:val="28"/>
          <w:highlight w:val="none"/>
          <w:lang w:val="en-US" w:eastAsia="zh-CN"/>
          <w:woUserID w:val="1"/>
        </w:rPr>
        <w:t>。</w:t>
      </w:r>
    </w:p>
    <w:p w14:paraId="459CD516">
      <w:pPr>
        <w:pStyle w:val="12"/>
        <w:ind w:firstLine="56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六）</w:t>
      </w:r>
      <w:r>
        <w:rPr>
          <w:rFonts w:hint="default" w:ascii="宋体" w:hAnsi="宋体" w:eastAsia="宋体" w:cs="宋体"/>
          <w:color w:val="auto"/>
          <w:sz w:val="28"/>
          <w:szCs w:val="28"/>
          <w:highlight w:val="none"/>
        </w:rPr>
        <w:t>甲方未按合同约定时限交付场地，每逾期一日，按合同日租金标准向乙方支付违约金</w:t>
      </w:r>
      <w:r>
        <w:rPr>
          <w:rFonts w:hint="eastAsia" w:ascii="宋体" w:hAnsi="宋体" w:eastAsia="宋体" w:cs="宋体"/>
          <w:color w:val="auto"/>
          <w:sz w:val="28"/>
          <w:szCs w:val="28"/>
          <w:highlight w:val="none"/>
          <w:lang w:eastAsia="zh-CN"/>
        </w:rPr>
        <w:t>；</w:t>
      </w:r>
    </w:p>
    <w:p w14:paraId="71E71F6C">
      <w:pPr>
        <w:pStyle w:val="12"/>
        <w:ind w:firstLine="560" w:firstLineChars="200"/>
        <w:rPr>
          <w:rFonts w:hint="eastAsia" w:ascii="宋体" w:hAnsi="宋体" w:eastAsia="宋体" w:cs="宋体"/>
          <w:strike w:val="0"/>
          <w:color w:val="auto"/>
          <w:sz w:val="28"/>
          <w:szCs w:val="28"/>
          <w:highlight w:val="none"/>
          <w:lang w:val="en-US" w:eastAsia="zh-CN"/>
        </w:rPr>
      </w:pPr>
      <w:r>
        <w:rPr>
          <w:rFonts w:hint="eastAsia" w:ascii="宋体" w:hAnsi="宋体" w:eastAsia="宋体" w:cs="宋体"/>
          <w:strike w:val="0"/>
          <w:color w:val="auto"/>
          <w:sz w:val="28"/>
          <w:szCs w:val="28"/>
          <w:highlight w:val="none"/>
          <w:lang w:eastAsia="zh-CN"/>
        </w:rPr>
        <w:t>（</w:t>
      </w:r>
      <w:r>
        <w:rPr>
          <w:rFonts w:hint="eastAsia" w:ascii="宋体" w:hAnsi="宋体" w:eastAsia="宋体" w:cs="宋体"/>
          <w:strike w:val="0"/>
          <w:color w:val="auto"/>
          <w:sz w:val="28"/>
          <w:szCs w:val="28"/>
          <w:highlight w:val="none"/>
          <w:lang w:val="en-US" w:eastAsia="zh-CN"/>
        </w:rPr>
        <w:t>七）</w:t>
      </w:r>
      <w:r>
        <w:rPr>
          <w:rFonts w:hint="default" w:ascii="宋体" w:hAnsi="宋体" w:eastAsia="宋体" w:cs="宋体"/>
          <w:strike w:val="0"/>
          <w:color w:val="auto"/>
          <w:sz w:val="28"/>
          <w:szCs w:val="28"/>
          <w:highlight w:val="none"/>
        </w:rPr>
        <w:t>租赁期内甲方无故单方涨租、擅自提前收回场地、无正当理由解除合同的，甲方需退还</w:t>
      </w:r>
      <w:r>
        <w:rPr>
          <w:rFonts w:hint="eastAsia" w:ascii="宋体" w:hAnsi="宋体" w:eastAsia="宋体" w:cs="宋体"/>
          <w:strike w:val="0"/>
          <w:color w:val="auto"/>
          <w:sz w:val="28"/>
          <w:szCs w:val="28"/>
          <w:highlight w:val="none"/>
          <w:lang w:val="en-US" w:eastAsia="zh-CN"/>
        </w:rPr>
        <w:t>已收取的</w:t>
      </w:r>
      <w:r>
        <w:rPr>
          <w:rFonts w:hint="default" w:ascii="宋体" w:hAnsi="宋体" w:eastAsia="宋体" w:cs="宋体"/>
          <w:strike w:val="0"/>
          <w:color w:val="auto"/>
          <w:sz w:val="28"/>
          <w:szCs w:val="28"/>
          <w:highlight w:val="none"/>
        </w:rPr>
        <w:t>乙方剩余未使用期间租金</w:t>
      </w:r>
      <w:r>
        <w:rPr>
          <w:rFonts w:hint="eastAsia" w:ascii="宋体" w:hAnsi="宋体" w:eastAsia="宋体" w:cs="宋体"/>
          <w:strike w:val="0"/>
          <w:color w:val="auto"/>
          <w:sz w:val="28"/>
          <w:szCs w:val="28"/>
          <w:highlight w:val="none"/>
          <w:lang w:eastAsia="zh-CN"/>
        </w:rPr>
        <w:t>。</w:t>
      </w:r>
    </w:p>
    <w:p w14:paraId="7EA9A3C7">
      <w:pPr>
        <w:ind w:firstLine="562" w:firstLineChars="200"/>
        <w:rPr>
          <w:rFonts w:ascii="宋体" w:hAnsi="宋体" w:eastAsia="宋体" w:cs="宋体"/>
          <w:b/>
          <w:bCs/>
          <w:color w:val="auto"/>
          <w:sz w:val="28"/>
          <w:szCs w:val="28"/>
        </w:rPr>
      </w:pP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val="en-US" w:eastAsia="zh-CN"/>
        </w:rPr>
        <w:t>九</w:t>
      </w:r>
      <w:r>
        <w:rPr>
          <w:rFonts w:hint="eastAsia" w:ascii="宋体" w:hAnsi="宋体" w:eastAsia="宋体" w:cs="宋体"/>
          <w:b/>
          <w:bCs/>
          <w:color w:val="auto"/>
          <w:sz w:val="28"/>
          <w:szCs w:val="28"/>
        </w:rPr>
        <w:t>条 合同纠纷的解决办法</w:t>
      </w:r>
    </w:p>
    <w:p w14:paraId="6F068F16">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甲乙</w:t>
      </w:r>
      <w:r>
        <w:rPr>
          <w:rFonts w:hint="eastAsia" w:ascii="宋体" w:hAnsi="宋体" w:eastAsia="宋体" w:cs="宋体"/>
          <w:color w:val="auto"/>
          <w:sz w:val="28"/>
          <w:szCs w:val="28"/>
        </w:rPr>
        <w:t>双方因履行本合同而发生的争议，应</w:t>
      </w:r>
      <w:r>
        <w:rPr>
          <w:rFonts w:hint="eastAsia" w:ascii="宋体" w:hAnsi="宋体" w:eastAsia="宋体" w:cs="宋体"/>
          <w:color w:val="auto"/>
          <w:sz w:val="28"/>
          <w:szCs w:val="28"/>
          <w:lang w:val="en-US" w:eastAsia="zh-CN"/>
        </w:rPr>
        <w:t>通过友好</w:t>
      </w:r>
      <w:r>
        <w:rPr>
          <w:rFonts w:hint="eastAsia" w:ascii="宋体" w:hAnsi="宋体" w:eastAsia="宋体" w:cs="宋体"/>
          <w:color w:val="auto"/>
          <w:sz w:val="28"/>
          <w:szCs w:val="28"/>
        </w:rPr>
        <w:t>协商解决。</w:t>
      </w:r>
      <w:r>
        <w:rPr>
          <w:rFonts w:hint="eastAsia" w:ascii="宋体" w:hAnsi="宋体" w:eastAsia="宋体" w:cs="宋体"/>
          <w:color w:val="auto"/>
          <w:sz w:val="28"/>
          <w:szCs w:val="28"/>
          <w:lang w:val="en-US" w:eastAsia="zh-CN"/>
        </w:rPr>
        <w:t>如协商后仍无法解决</w:t>
      </w:r>
      <w:r>
        <w:rPr>
          <w:rFonts w:hint="eastAsia" w:ascii="宋体" w:hAnsi="宋体" w:eastAsia="宋体" w:cs="宋体"/>
          <w:color w:val="auto"/>
          <w:sz w:val="28"/>
          <w:szCs w:val="28"/>
        </w:rPr>
        <w:t>的，</w:t>
      </w:r>
      <w:r>
        <w:rPr>
          <w:rFonts w:hint="eastAsia" w:ascii="宋体" w:hAnsi="宋体" w:eastAsia="宋体" w:cs="宋体"/>
          <w:color w:val="auto"/>
          <w:sz w:val="28"/>
          <w:szCs w:val="28"/>
          <w:lang w:val="en-US" w:eastAsia="zh-CN"/>
        </w:rPr>
        <w:t>双方均可</w:t>
      </w:r>
      <w:r>
        <w:rPr>
          <w:rFonts w:hint="eastAsia" w:ascii="宋体" w:hAnsi="宋体" w:eastAsia="宋体" w:cs="宋体"/>
          <w:color w:val="auto"/>
          <w:sz w:val="28"/>
          <w:szCs w:val="28"/>
        </w:rPr>
        <w:t>向</w:t>
      </w:r>
      <w:r>
        <w:rPr>
          <w:rFonts w:hint="default" w:ascii="宋体" w:hAnsi="宋体" w:eastAsia="宋体" w:cs="宋体"/>
          <w:color w:val="auto"/>
          <w:sz w:val="28"/>
          <w:szCs w:val="28"/>
        </w:rPr>
        <w:t>租赁场地</w:t>
      </w:r>
      <w:r>
        <w:rPr>
          <w:rFonts w:hint="eastAsia" w:ascii="宋体" w:hAnsi="宋体" w:eastAsia="宋体" w:cs="宋体"/>
          <w:color w:val="auto"/>
          <w:sz w:val="28"/>
          <w:szCs w:val="28"/>
        </w:rPr>
        <w:t>所在地有管辖权的人民法院起诉。</w:t>
      </w:r>
    </w:p>
    <w:p w14:paraId="51D9D132">
      <w:pPr>
        <w:ind w:firstLine="562" w:firstLineChars="20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第十条 其他</w:t>
      </w:r>
    </w:p>
    <w:p w14:paraId="72018066">
      <w:pPr>
        <w:pStyle w:val="12"/>
        <w:numPr>
          <w:ilvl w:val="-1"/>
          <w:numId w:val="0"/>
        </w:numPr>
        <w:ind w:left="0"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本合同一式</w:t>
      </w:r>
      <w:r>
        <w:rPr>
          <w:rFonts w:hint="eastAsia" w:ascii="宋体" w:hAnsi="宋体" w:eastAsia="宋体" w:cs="宋体"/>
          <w:color w:val="auto"/>
          <w:sz w:val="28"/>
          <w:szCs w:val="28"/>
          <w:u w:val="single"/>
          <w:lang w:val="en-US" w:eastAsia="zh-CN"/>
        </w:rPr>
        <w:t xml:space="preserve"> 4 </w:t>
      </w:r>
      <w:r>
        <w:rPr>
          <w:rFonts w:hint="eastAsia" w:ascii="宋体" w:hAnsi="宋体" w:eastAsia="宋体" w:cs="宋体"/>
          <w:color w:val="auto"/>
          <w:sz w:val="28"/>
          <w:szCs w:val="28"/>
          <w:lang w:val="en-US" w:eastAsia="zh-CN"/>
        </w:rPr>
        <w:t>份，双方各持</w:t>
      </w:r>
      <w:r>
        <w:rPr>
          <w:rFonts w:hint="eastAsia" w:ascii="宋体" w:hAnsi="宋体" w:eastAsia="宋体" w:cs="宋体"/>
          <w:color w:val="auto"/>
          <w:sz w:val="28"/>
          <w:szCs w:val="28"/>
          <w:u w:val="single"/>
          <w:lang w:val="en-US" w:eastAsia="zh-CN"/>
        </w:rPr>
        <w:t xml:space="preserve"> 2 </w:t>
      </w:r>
      <w:r>
        <w:rPr>
          <w:rFonts w:hint="eastAsia" w:ascii="宋体" w:hAnsi="宋体" w:eastAsia="宋体" w:cs="宋体"/>
          <w:color w:val="auto"/>
          <w:sz w:val="28"/>
          <w:szCs w:val="28"/>
          <w:lang w:val="en-US" w:eastAsia="zh-CN"/>
        </w:rPr>
        <w:t>份，具有同等法律效力。自双方法定代表人或授权代理人</w:t>
      </w:r>
      <w:r>
        <w:rPr>
          <w:rFonts w:hint="eastAsia" w:ascii="宋体" w:hAnsi="宋体" w:eastAsia="宋体" w:cs="宋体"/>
          <w:color w:val="auto"/>
          <w:sz w:val="28"/>
          <w:szCs w:val="28"/>
          <w:highlight w:val="none"/>
          <w:lang w:val="en-US" w:eastAsia="zh-CN"/>
        </w:rPr>
        <w:t>签字并加盖公章之日起</w:t>
      </w:r>
      <w:r>
        <w:rPr>
          <w:rFonts w:hint="eastAsia" w:ascii="宋体" w:hAnsi="宋体" w:eastAsia="宋体" w:cs="宋体"/>
          <w:color w:val="auto"/>
          <w:sz w:val="28"/>
          <w:szCs w:val="28"/>
          <w:lang w:val="en-US" w:eastAsia="zh-CN"/>
        </w:rPr>
        <w:t>生效。</w:t>
      </w:r>
    </w:p>
    <w:p w14:paraId="49B1EE60">
      <w:pPr>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（以下无正文）</w:t>
      </w:r>
    </w:p>
    <w:p w14:paraId="279FC35C">
      <w:pPr>
        <w:pStyle w:val="12"/>
        <w:rPr>
          <w:rFonts w:hint="default" w:ascii="宋体" w:hAnsi="宋体" w:eastAsia="宋体" w:cs="宋体"/>
          <w:color w:val="auto"/>
          <w:sz w:val="28"/>
          <w:szCs w:val="28"/>
        </w:rPr>
      </w:pPr>
    </w:p>
    <w:p w14:paraId="5DB703E7">
      <w:pPr>
        <w:pStyle w:val="12"/>
        <w:rPr>
          <w:rFonts w:hint="default" w:ascii="宋体" w:hAnsi="宋体" w:eastAsia="宋体" w:cs="宋体"/>
          <w:color w:val="auto"/>
          <w:sz w:val="28"/>
          <w:szCs w:val="28"/>
        </w:rPr>
        <w:sectPr>
          <w:pgSz w:w="11906" w:h="16838"/>
          <w:pgMar w:top="1440" w:right="1800" w:bottom="1440" w:left="1800" w:header="851" w:footer="992" w:gutter="0"/>
          <w:cols w:space="425" w:num="1"/>
          <w:docGrid w:type="lines" w:linePitch="312" w:charSpace="0"/>
        </w:sectPr>
      </w:pPr>
    </w:p>
    <w:p w14:paraId="7E939336">
      <w:pPr>
        <w:ind w:firstLine="280" w:firstLineChars="100"/>
        <w:rPr>
          <w:rFonts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本页无正文，为明珠岛项目场地租赁合同签章页</w:t>
      </w:r>
      <w:r>
        <w:rPr>
          <w:rFonts w:hint="eastAsia" w:ascii="宋体" w:hAnsi="宋体" w:eastAsia="宋体" w:cs="宋体"/>
          <w:color w:val="auto"/>
          <w:sz w:val="28"/>
          <w:szCs w:val="28"/>
        </w:rPr>
        <w:t>）</w:t>
      </w:r>
    </w:p>
    <w:p w14:paraId="72D92C8C">
      <w:pPr>
        <w:pStyle w:val="12"/>
        <w:rPr>
          <w:rFonts w:hint="default" w:ascii="宋体" w:hAnsi="宋体" w:eastAsia="宋体" w:cs="宋体"/>
          <w:color w:val="auto"/>
          <w:sz w:val="28"/>
          <w:szCs w:val="28"/>
        </w:rPr>
      </w:pPr>
    </w:p>
    <w:p w14:paraId="100E9C0A">
      <w:pPr>
        <w:pStyle w:val="12"/>
        <w:rPr>
          <w:rFonts w:hint="default" w:ascii="宋体" w:hAnsi="宋体" w:eastAsia="宋体" w:cs="宋体"/>
          <w:color w:val="auto"/>
          <w:sz w:val="28"/>
          <w:szCs w:val="28"/>
        </w:rPr>
      </w:pPr>
    </w:p>
    <w:p w14:paraId="07F21A3E">
      <w:pPr>
        <w:pStyle w:val="12"/>
        <w:spacing w:line="720" w:lineRule="auto"/>
        <w:rPr>
          <w:rFonts w:hint="default" w:ascii="宋体" w:hAnsi="宋体" w:eastAsia="宋体" w:cs="宋体"/>
          <w:color w:val="auto"/>
          <w:sz w:val="28"/>
          <w:szCs w:val="28"/>
        </w:rPr>
      </w:pPr>
    </w:p>
    <w:p w14:paraId="5FD21592">
      <w:pPr>
        <w:spacing w:line="720" w:lineRule="auto"/>
        <w:jc w:val="left"/>
        <w:rPr>
          <w:rFonts w:ascii="宋体" w:hAnsi="宋体" w:eastAsia="宋体" w:cs="宋体"/>
          <w:color w:val="auto"/>
          <w:sz w:val="28"/>
          <w:szCs w:val="28"/>
        </w:rPr>
      </w:pPr>
      <w:r>
        <w:rPr>
          <w:rFonts w:hint="eastAsia" w:ascii="宋体" w:hAnsi="宋体" w:eastAsia="宋体" w:cs="宋体"/>
          <w:color w:val="auto"/>
          <w:sz w:val="28"/>
          <w:szCs w:val="28"/>
        </w:rPr>
        <w:t>甲</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方：（盖章）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w:t>
      </w:r>
    </w:p>
    <w:p w14:paraId="0A12CAEB">
      <w:pPr>
        <w:spacing w:line="720" w:lineRule="auto"/>
        <w:jc w:val="left"/>
        <w:rPr>
          <w:rFonts w:ascii="宋体" w:hAnsi="宋体" w:eastAsia="宋体" w:cs="宋体"/>
          <w:color w:val="auto"/>
          <w:sz w:val="28"/>
          <w:szCs w:val="28"/>
        </w:rPr>
      </w:pPr>
      <w:r>
        <w:rPr>
          <w:rFonts w:hint="eastAsia" w:ascii="宋体" w:hAnsi="宋体" w:eastAsia="宋体" w:cs="宋体"/>
          <w:color w:val="auto"/>
          <w:sz w:val="28"/>
          <w:szCs w:val="28"/>
        </w:rPr>
        <w:t>法定代表人</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委托代理人：（</w:t>
      </w:r>
      <w:r>
        <w:rPr>
          <w:rFonts w:hint="eastAsia" w:ascii="宋体" w:hAnsi="宋体" w:eastAsia="宋体" w:cs="宋体"/>
          <w:color w:val="auto"/>
          <w:sz w:val="28"/>
          <w:szCs w:val="28"/>
          <w:lang w:val="en-US" w:eastAsia="zh-CN"/>
        </w:rPr>
        <w:t>签字/盖章</w:t>
      </w:r>
      <w:r>
        <w:rPr>
          <w:rFonts w:hint="eastAsia" w:ascii="宋体" w:hAnsi="宋体" w:eastAsia="宋体" w:cs="宋体"/>
          <w:color w:val="auto"/>
          <w:sz w:val="28"/>
          <w:szCs w:val="28"/>
        </w:rPr>
        <w:t xml:space="preserve">）                       </w:t>
      </w:r>
    </w:p>
    <w:p w14:paraId="1E5D0CD3">
      <w:pPr>
        <w:spacing w:line="720" w:lineRule="auto"/>
        <w:jc w:val="left"/>
        <w:rPr>
          <w:rFonts w:ascii="宋体" w:hAnsi="宋体" w:eastAsia="宋体" w:cs="宋体"/>
          <w:color w:val="auto"/>
          <w:sz w:val="28"/>
          <w:szCs w:val="28"/>
        </w:rPr>
      </w:pPr>
      <w:r>
        <w:rPr>
          <w:rFonts w:hint="eastAsia" w:ascii="宋体" w:hAnsi="宋体" w:eastAsia="宋体" w:cs="宋体"/>
          <w:color w:val="auto"/>
          <w:sz w:val="28"/>
          <w:szCs w:val="28"/>
          <w:lang w:val="en-US" w:eastAsia="zh-CN"/>
        </w:rPr>
        <w:t xml:space="preserve">签订日期：     </w:t>
      </w:r>
      <w:r>
        <w:rPr>
          <w:rFonts w:hint="eastAsia" w:ascii="宋体" w:hAnsi="宋体" w:eastAsia="宋体" w:cs="宋体"/>
          <w:color w:val="auto"/>
          <w:sz w:val="28"/>
          <w:szCs w:val="28"/>
        </w:rPr>
        <w:t>年   月   日</w:t>
      </w:r>
    </w:p>
    <w:p w14:paraId="52434B94">
      <w:pPr>
        <w:pStyle w:val="12"/>
        <w:spacing w:line="720" w:lineRule="auto"/>
        <w:rPr>
          <w:rFonts w:hint="default" w:ascii="宋体" w:hAnsi="宋体" w:eastAsia="宋体" w:cs="宋体"/>
          <w:color w:val="auto"/>
          <w:sz w:val="28"/>
          <w:szCs w:val="28"/>
        </w:rPr>
      </w:pPr>
    </w:p>
    <w:p w14:paraId="208E4708">
      <w:pPr>
        <w:spacing w:line="720" w:lineRule="auto"/>
        <w:jc w:val="left"/>
        <w:rPr>
          <w:rFonts w:ascii="宋体" w:hAnsi="宋体" w:eastAsia="宋体" w:cs="宋体"/>
          <w:color w:val="auto"/>
          <w:sz w:val="28"/>
          <w:szCs w:val="28"/>
        </w:rPr>
      </w:pPr>
      <w:r>
        <w:rPr>
          <w:rFonts w:hint="eastAsia" w:ascii="宋体" w:hAnsi="宋体" w:eastAsia="宋体" w:cs="宋体"/>
          <w:color w:val="auto"/>
          <w:sz w:val="28"/>
          <w:szCs w:val="28"/>
        </w:rPr>
        <w:t>乙</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方：（盖章）               </w:t>
      </w:r>
    </w:p>
    <w:p w14:paraId="0085DBB4">
      <w:pPr>
        <w:spacing w:line="720" w:lineRule="auto"/>
        <w:jc w:val="left"/>
        <w:rPr>
          <w:rFonts w:ascii="宋体" w:hAnsi="宋体" w:eastAsia="宋体" w:cs="宋体"/>
          <w:color w:val="auto"/>
          <w:sz w:val="28"/>
          <w:szCs w:val="28"/>
        </w:rPr>
      </w:pPr>
      <w:r>
        <w:rPr>
          <w:rFonts w:hint="eastAsia" w:ascii="宋体" w:hAnsi="宋体" w:eastAsia="宋体" w:cs="宋体"/>
          <w:color w:val="auto"/>
          <w:sz w:val="28"/>
          <w:szCs w:val="28"/>
        </w:rPr>
        <w:t>法定代表人</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委托代理人：（</w:t>
      </w:r>
      <w:r>
        <w:rPr>
          <w:rFonts w:hint="eastAsia" w:ascii="宋体" w:hAnsi="宋体" w:eastAsia="宋体" w:cs="宋体"/>
          <w:color w:val="auto"/>
          <w:sz w:val="28"/>
          <w:szCs w:val="28"/>
          <w:lang w:val="en-US" w:eastAsia="zh-CN"/>
        </w:rPr>
        <w:t>签字/盖章</w:t>
      </w:r>
      <w:r>
        <w:rPr>
          <w:rFonts w:hint="eastAsia" w:ascii="宋体" w:hAnsi="宋体" w:eastAsia="宋体" w:cs="宋体"/>
          <w:color w:val="auto"/>
          <w:sz w:val="28"/>
          <w:szCs w:val="28"/>
        </w:rPr>
        <w:t xml:space="preserve">）                          </w:t>
      </w:r>
    </w:p>
    <w:p w14:paraId="692B6869">
      <w:pPr>
        <w:spacing w:line="720" w:lineRule="auto"/>
        <w:jc w:val="left"/>
        <w:rPr>
          <w:rFonts w:ascii="宋体" w:hAnsi="宋体" w:eastAsia="宋体" w:cs="宋体"/>
          <w:color w:val="auto"/>
          <w:sz w:val="28"/>
          <w:szCs w:val="28"/>
        </w:rPr>
      </w:pPr>
      <w:r>
        <w:rPr>
          <w:rFonts w:hint="eastAsia" w:ascii="宋体" w:hAnsi="宋体" w:eastAsia="宋体" w:cs="宋体"/>
          <w:color w:val="auto"/>
          <w:sz w:val="28"/>
          <w:szCs w:val="28"/>
          <w:lang w:val="en-US" w:eastAsia="zh-CN"/>
        </w:rPr>
        <w:t xml:space="preserve">签订日期：     </w:t>
      </w:r>
      <w:r>
        <w:rPr>
          <w:rFonts w:hint="eastAsia" w:ascii="宋体" w:hAnsi="宋体" w:eastAsia="宋体" w:cs="宋体"/>
          <w:color w:val="auto"/>
          <w:sz w:val="28"/>
          <w:szCs w:val="28"/>
        </w:rPr>
        <w:t>年   月   日</w:t>
      </w:r>
    </w:p>
    <w:p w14:paraId="0E80461A">
      <w:pPr>
        <w:jc w:val="left"/>
        <w:rPr>
          <w:rFonts w:hint="eastAsia" w:ascii="宋体" w:hAnsi="宋体" w:eastAsia="宋体" w:cs="宋体"/>
          <w:color w:val="auto"/>
          <w:sz w:val="28"/>
          <w:szCs w:val="28"/>
        </w:rPr>
      </w:pPr>
    </w:p>
    <w:p w14:paraId="7CD6131D">
      <w:pPr>
        <w:jc w:val="left"/>
        <w:rPr>
          <w:rFonts w:hint="eastAsia" w:ascii="宋体" w:hAnsi="宋体" w:eastAsia="宋体" w:cs="宋体"/>
          <w:color w:val="auto"/>
          <w:sz w:val="28"/>
          <w:szCs w:val="28"/>
        </w:rPr>
      </w:pPr>
    </w:p>
    <w:p w14:paraId="4A2F5C47">
      <w:pPr>
        <w:jc w:val="left"/>
        <w:rPr>
          <w:rFonts w:hint="eastAsia" w:ascii="宋体" w:hAnsi="宋体" w:eastAsia="宋体" w:cs="宋体"/>
          <w:color w:val="auto"/>
          <w:sz w:val="28"/>
          <w:szCs w:val="28"/>
        </w:rPr>
      </w:pPr>
    </w:p>
    <w:p w14:paraId="0BC4370E">
      <w:pPr>
        <w:jc w:val="left"/>
        <w:rPr>
          <w:rFonts w:hint="eastAsia" w:ascii="宋体" w:hAnsi="宋体" w:eastAsia="宋体" w:cs="宋体"/>
          <w:color w:val="auto"/>
          <w:sz w:val="28"/>
          <w:szCs w:val="28"/>
        </w:rPr>
        <w:sectPr>
          <w:pgSz w:w="11906" w:h="16838"/>
          <w:pgMar w:top="1440" w:right="1800" w:bottom="1440" w:left="1800" w:header="851" w:footer="992" w:gutter="0"/>
          <w:cols w:space="425" w:num="1"/>
          <w:docGrid w:type="lines" w:linePitch="312" w:charSpace="0"/>
        </w:sectPr>
      </w:pPr>
    </w:p>
    <w:p w14:paraId="2ADFA4F5">
      <w:pPr>
        <w:jc w:val="left"/>
        <w:rPr>
          <w:rFonts w:hint="default" w:ascii="黑体" w:hAnsi="黑体" w:eastAsia="黑体" w:cs="黑体"/>
          <w:color w:val="auto"/>
          <w:spacing w:val="-2"/>
          <w:sz w:val="28"/>
          <w:szCs w:val="28"/>
          <w:lang w:val="en-US" w:eastAsia="zh-CN"/>
        </w:rPr>
      </w:pPr>
      <w:r>
        <w:rPr>
          <w:rFonts w:hint="default" w:ascii="黑体" w:hAnsi="黑体" w:eastAsia="黑体" w:cs="黑体"/>
          <w:color w:val="auto"/>
          <w:spacing w:val="-2"/>
          <w:sz w:val="28"/>
          <w:szCs w:val="28"/>
          <w:lang w:val="en-US" w:eastAsia="zh-CN"/>
        </w:rPr>
        <w:t>附件1</w:t>
      </w:r>
      <w:r>
        <w:rPr>
          <w:rFonts w:hint="eastAsia" w:ascii="黑体" w:hAnsi="黑体" w:eastAsia="黑体" w:cs="黑体"/>
          <w:color w:val="auto"/>
          <w:spacing w:val="-2"/>
          <w:sz w:val="28"/>
          <w:szCs w:val="28"/>
          <w:lang w:val="en-US" w:eastAsia="zh-CN"/>
        </w:rPr>
        <w:t>.</w:t>
      </w:r>
      <w:r>
        <w:rPr>
          <w:rFonts w:hint="default" w:ascii="黑体" w:hAnsi="黑体" w:eastAsia="黑体" w:cs="黑体"/>
          <w:color w:val="auto"/>
          <w:spacing w:val="-2"/>
          <w:sz w:val="28"/>
          <w:szCs w:val="28"/>
          <w:lang w:val="en-US" w:eastAsia="zh-CN"/>
        </w:rPr>
        <w:t>出租场地红线图</w:t>
      </w:r>
    </w:p>
    <w:p w14:paraId="3FB2F503">
      <w:pPr>
        <w:pStyle w:val="2"/>
        <w:rPr>
          <w:rFonts w:hint="eastAsia"/>
          <w:color w:val="auto"/>
          <w:lang w:val="en-US" w:eastAsia="zh-CN"/>
        </w:rPr>
      </w:pPr>
      <w:r>
        <w:rPr>
          <w:rFonts w:hint="eastAsia"/>
          <w:color w:val="auto"/>
          <w:lang w:val="en-US" w:eastAsia="zh-CN"/>
        </w:rPr>
        <w:drawing>
          <wp:anchor distT="0" distB="0" distL="114300" distR="114300" simplePos="0" relativeHeight="251662336" behindDoc="0" locked="0" layoutInCell="1" allowOverlap="1">
            <wp:simplePos x="0" y="0"/>
            <wp:positionH relativeFrom="column">
              <wp:posOffset>-27305</wp:posOffset>
            </wp:positionH>
            <wp:positionV relativeFrom="page">
              <wp:posOffset>1397635</wp:posOffset>
            </wp:positionV>
            <wp:extent cx="5257800" cy="5001260"/>
            <wp:effectExtent l="9525" t="9525" r="15875" b="18415"/>
            <wp:wrapTopAndBottom/>
            <wp:docPr id="16" name="图片 16" descr="2026.6.10-出租场地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6.6.10-出租场地红线图"/>
                    <pic:cNvPicPr>
                      <a:picLocks noChangeAspect="1"/>
                    </pic:cNvPicPr>
                  </pic:nvPicPr>
                  <pic:blipFill>
                    <a:blip r:embed="rId5"/>
                    <a:stretch>
                      <a:fillRect/>
                    </a:stretch>
                  </pic:blipFill>
                  <pic:spPr>
                    <a:xfrm>
                      <a:off x="0" y="0"/>
                      <a:ext cx="5257800" cy="5001260"/>
                    </a:xfrm>
                    <a:prstGeom prst="rect">
                      <a:avLst/>
                    </a:prstGeom>
                    <a:ln>
                      <a:solidFill>
                        <a:schemeClr val="bg1">
                          <a:lumMod val="75000"/>
                        </a:schemeClr>
                      </a:solidFill>
                    </a:ln>
                  </pic:spPr>
                </pic:pic>
              </a:graphicData>
            </a:graphic>
          </wp:anchor>
        </w:drawing>
      </w:r>
    </w:p>
    <w:p w14:paraId="513F12C1">
      <w:pPr>
        <w:jc w:val="left"/>
        <w:rPr>
          <w:rFonts w:hint="eastAsia" w:ascii="宋体" w:hAnsi="宋体" w:eastAsia="宋体" w:cs="宋体"/>
          <w:color w:val="auto"/>
          <w:sz w:val="28"/>
          <w:szCs w:val="28"/>
          <w:highlight w:val="yellow"/>
          <w:lang w:val="en-US" w:eastAsia="zh-CN"/>
        </w:rPr>
      </w:pPr>
    </w:p>
    <w:p w14:paraId="74F616AE">
      <w:pPr>
        <w:pStyle w:val="12"/>
        <w:rPr>
          <w:rFonts w:hint="eastAsia"/>
          <w:color w:val="auto"/>
          <w:lang w:val="en-US" w:eastAsia="zh-CN"/>
        </w:rPr>
        <w:sectPr>
          <w:pgSz w:w="11906" w:h="16838"/>
          <w:pgMar w:top="1440" w:right="1800" w:bottom="1440" w:left="1800" w:header="851" w:footer="992" w:gutter="0"/>
          <w:cols w:space="425" w:num="1"/>
          <w:docGrid w:type="lines" w:linePitch="312" w:charSpace="0"/>
        </w:sectPr>
      </w:pPr>
    </w:p>
    <w:p w14:paraId="52A9AF8B">
      <w:pPr>
        <w:spacing w:before="72" w:line="222" w:lineRule="auto"/>
        <w:ind w:left="24"/>
        <w:rPr>
          <w:rFonts w:hint="default" w:ascii="黑体" w:hAnsi="黑体" w:eastAsia="黑体" w:cs="黑体"/>
          <w:color w:val="auto"/>
          <w:spacing w:val="-2"/>
          <w:sz w:val="28"/>
          <w:szCs w:val="28"/>
          <w:highlight w:val="none"/>
          <w:lang w:val="en-US" w:eastAsia="zh-CN"/>
        </w:rPr>
      </w:pPr>
      <w:r>
        <w:rPr>
          <w:color w:val="auto"/>
          <w:highlight w:val="none"/>
        </w:rPr>
        <w:drawing>
          <wp:anchor distT="0" distB="0" distL="114300" distR="114300" simplePos="0" relativeHeight="251661312" behindDoc="1" locked="0" layoutInCell="0" allowOverlap="1">
            <wp:simplePos x="0" y="0"/>
            <wp:positionH relativeFrom="page">
              <wp:posOffset>6724015</wp:posOffset>
            </wp:positionH>
            <wp:positionV relativeFrom="page">
              <wp:posOffset>9852025</wp:posOffset>
            </wp:positionV>
            <wp:extent cx="385445" cy="360680"/>
            <wp:effectExtent l="0" t="0" r="0" b="0"/>
            <wp:wrapNone/>
            <wp:docPr id="15" name="WordPictureWatermar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12"/>
                    <pic:cNvPicPr>
                      <a:picLocks noChangeAspect="1"/>
                    </pic:cNvPicPr>
                  </pic:nvPicPr>
                  <pic:blipFill>
                    <a:blip r:embed="rId6"/>
                    <a:stretch>
                      <a:fillRect/>
                    </a:stretch>
                  </pic:blipFill>
                  <pic:spPr>
                    <a:xfrm>
                      <a:off x="0" y="0"/>
                      <a:ext cx="385445" cy="360680"/>
                    </a:xfrm>
                    <a:prstGeom prst="rect">
                      <a:avLst/>
                    </a:prstGeom>
                    <a:noFill/>
                    <a:ln>
                      <a:noFill/>
                    </a:ln>
                  </pic:spPr>
                </pic:pic>
              </a:graphicData>
            </a:graphic>
          </wp:anchor>
        </w:drawing>
      </w:r>
      <w:r>
        <w:rPr>
          <w:rFonts w:ascii="黑体" w:hAnsi="黑体" w:eastAsia="黑体" w:cs="黑体"/>
          <w:color w:val="auto"/>
          <w:spacing w:val="-2"/>
          <w:sz w:val="28"/>
          <w:szCs w:val="28"/>
          <w:highlight w:val="none"/>
        </w:rPr>
        <w:t>附件</w:t>
      </w:r>
      <w:r>
        <w:rPr>
          <w:rFonts w:hint="eastAsia" w:ascii="黑体" w:hAnsi="黑体" w:eastAsia="黑体" w:cs="黑体"/>
          <w:color w:val="auto"/>
          <w:spacing w:val="-49"/>
          <w:sz w:val="28"/>
          <w:szCs w:val="28"/>
          <w:highlight w:val="none"/>
          <w:lang w:val="en-US" w:eastAsia="zh-CN"/>
        </w:rPr>
        <w:t>2</w:t>
      </w:r>
      <w:r>
        <w:rPr>
          <w:rFonts w:ascii="黑体" w:hAnsi="黑体" w:eastAsia="黑体" w:cs="黑体"/>
          <w:color w:val="auto"/>
          <w:spacing w:val="-2"/>
          <w:sz w:val="28"/>
          <w:szCs w:val="28"/>
          <w:highlight w:val="none"/>
        </w:rPr>
        <w:t>.</w:t>
      </w:r>
      <w:r>
        <w:rPr>
          <w:rFonts w:hint="eastAsia" w:ascii="黑体" w:hAnsi="黑体" w:eastAsia="黑体" w:cs="黑体"/>
          <w:color w:val="auto"/>
          <w:spacing w:val="-2"/>
          <w:sz w:val="28"/>
          <w:szCs w:val="28"/>
          <w:highlight w:val="none"/>
          <w:lang w:val="en-US" w:eastAsia="zh-CN"/>
        </w:rPr>
        <w:t>.水电接驳点位置图</w:t>
      </w:r>
    </w:p>
    <w:p w14:paraId="35698885">
      <w:pPr>
        <w:spacing w:before="72" w:line="222" w:lineRule="auto"/>
        <w:ind w:left="24"/>
        <w:rPr>
          <w:rFonts w:hint="eastAsia" w:ascii="黑体" w:hAnsi="黑体" w:eastAsia="黑体" w:cs="黑体"/>
          <w:color w:val="auto"/>
          <w:spacing w:val="-2"/>
          <w:sz w:val="28"/>
          <w:szCs w:val="28"/>
          <w:lang w:eastAsia="zh-CN"/>
        </w:rPr>
      </w:pPr>
      <w:r>
        <w:rPr>
          <w:rFonts w:hint="eastAsia" w:ascii="黑体" w:hAnsi="黑体" w:eastAsia="黑体" w:cs="黑体"/>
          <w:color w:val="auto"/>
          <w:spacing w:val="-2"/>
          <w:sz w:val="28"/>
          <w:szCs w:val="28"/>
          <w:lang w:eastAsia="zh-CN"/>
        </w:rPr>
        <w:drawing>
          <wp:inline distT="0" distB="0" distL="114300" distR="114300">
            <wp:extent cx="5272405" cy="4917440"/>
            <wp:effectExtent l="0" t="0" r="10795" b="10160"/>
            <wp:docPr id="1" name="图片 1" descr="水电接驳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电接驳点"/>
                    <pic:cNvPicPr>
                      <a:picLocks noChangeAspect="1"/>
                    </pic:cNvPicPr>
                  </pic:nvPicPr>
                  <pic:blipFill>
                    <a:blip r:embed="rId7">
                      <a:lum bright="12000" contrast="18000"/>
                    </a:blip>
                    <a:stretch>
                      <a:fillRect/>
                    </a:stretch>
                  </pic:blipFill>
                  <pic:spPr>
                    <a:xfrm>
                      <a:off x="0" y="0"/>
                      <a:ext cx="5272405" cy="4917440"/>
                    </a:xfrm>
                    <a:prstGeom prst="rect">
                      <a:avLst/>
                    </a:prstGeom>
                  </pic:spPr>
                </pic:pic>
              </a:graphicData>
            </a:graphic>
          </wp:inline>
        </w:drawing>
      </w:r>
    </w:p>
    <w:p w14:paraId="691DCD41">
      <w:pPr>
        <w:spacing w:before="72" w:line="222" w:lineRule="auto"/>
        <w:ind w:left="24"/>
        <w:rPr>
          <w:rFonts w:ascii="黑体" w:hAnsi="黑体" w:eastAsia="黑体" w:cs="黑体"/>
          <w:color w:val="auto"/>
          <w:spacing w:val="-2"/>
          <w:sz w:val="28"/>
          <w:szCs w:val="28"/>
        </w:rPr>
      </w:pPr>
    </w:p>
    <w:p w14:paraId="3857A717">
      <w:pPr>
        <w:spacing w:before="72" w:line="222" w:lineRule="auto"/>
        <w:ind w:left="24"/>
        <w:rPr>
          <w:rFonts w:ascii="黑体" w:hAnsi="黑体" w:eastAsia="黑体" w:cs="黑体"/>
          <w:color w:val="auto"/>
          <w:spacing w:val="-2"/>
          <w:sz w:val="28"/>
          <w:szCs w:val="28"/>
        </w:rPr>
      </w:pPr>
    </w:p>
    <w:p w14:paraId="722C6962">
      <w:pPr>
        <w:spacing w:before="72" w:line="222" w:lineRule="auto"/>
        <w:ind w:left="24"/>
        <w:rPr>
          <w:rFonts w:ascii="黑体" w:hAnsi="黑体" w:eastAsia="黑体" w:cs="黑体"/>
          <w:color w:val="auto"/>
          <w:spacing w:val="-2"/>
          <w:sz w:val="28"/>
          <w:szCs w:val="28"/>
        </w:rPr>
      </w:pPr>
    </w:p>
    <w:p w14:paraId="17E35E44">
      <w:pPr>
        <w:spacing w:before="72" w:line="222" w:lineRule="auto"/>
        <w:ind w:left="24"/>
        <w:rPr>
          <w:rFonts w:ascii="黑体" w:hAnsi="黑体" w:eastAsia="黑体" w:cs="黑体"/>
          <w:color w:val="auto"/>
          <w:spacing w:val="-2"/>
          <w:sz w:val="28"/>
          <w:szCs w:val="28"/>
        </w:rPr>
      </w:pPr>
    </w:p>
    <w:p w14:paraId="085749A6">
      <w:pPr>
        <w:spacing w:before="72" w:line="222" w:lineRule="auto"/>
        <w:ind w:left="24"/>
        <w:rPr>
          <w:rFonts w:ascii="黑体" w:hAnsi="黑体" w:eastAsia="黑体" w:cs="黑体"/>
          <w:color w:val="auto"/>
          <w:spacing w:val="-2"/>
          <w:sz w:val="28"/>
          <w:szCs w:val="28"/>
        </w:rPr>
        <w:sectPr>
          <w:pgSz w:w="11906" w:h="16838"/>
          <w:pgMar w:top="1440" w:right="1800" w:bottom="1440" w:left="1800" w:header="851" w:footer="992" w:gutter="0"/>
          <w:cols w:space="425" w:num="1"/>
          <w:docGrid w:type="lines" w:linePitch="312" w:charSpace="0"/>
        </w:sectPr>
      </w:pPr>
    </w:p>
    <w:p w14:paraId="59D5003B">
      <w:pPr>
        <w:spacing w:before="72" w:line="222" w:lineRule="auto"/>
        <w:ind w:left="24"/>
        <w:rPr>
          <w:rFonts w:ascii="黑体" w:hAnsi="黑体" w:eastAsia="黑体" w:cs="黑体"/>
          <w:color w:val="auto"/>
          <w:spacing w:val="-2"/>
          <w:sz w:val="28"/>
          <w:szCs w:val="28"/>
        </w:rPr>
      </w:pPr>
      <w:r>
        <w:rPr>
          <w:color w:val="auto"/>
        </w:rPr>
        <w:drawing>
          <wp:anchor distT="0" distB="0" distL="114300" distR="114300" simplePos="0" relativeHeight="251660288" behindDoc="1" locked="0" layoutInCell="0" allowOverlap="1">
            <wp:simplePos x="0" y="0"/>
            <wp:positionH relativeFrom="page">
              <wp:posOffset>6724015</wp:posOffset>
            </wp:positionH>
            <wp:positionV relativeFrom="page">
              <wp:posOffset>9852025</wp:posOffset>
            </wp:positionV>
            <wp:extent cx="385445" cy="360680"/>
            <wp:effectExtent l="0" t="0" r="0" b="0"/>
            <wp:wrapNone/>
            <wp:docPr id="3" name="WordPictureWatermar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2"/>
                    <pic:cNvPicPr>
                      <a:picLocks noChangeAspect="1"/>
                    </pic:cNvPicPr>
                  </pic:nvPicPr>
                  <pic:blipFill>
                    <a:blip r:embed="rId6"/>
                    <a:stretch>
                      <a:fillRect/>
                    </a:stretch>
                  </pic:blipFill>
                  <pic:spPr>
                    <a:xfrm>
                      <a:off x="0" y="0"/>
                      <a:ext cx="385445" cy="360680"/>
                    </a:xfrm>
                    <a:prstGeom prst="rect">
                      <a:avLst/>
                    </a:prstGeom>
                    <a:noFill/>
                    <a:ln>
                      <a:noFill/>
                    </a:ln>
                  </pic:spPr>
                </pic:pic>
              </a:graphicData>
            </a:graphic>
          </wp:anchor>
        </w:drawing>
      </w:r>
      <w:r>
        <w:rPr>
          <w:rFonts w:ascii="黑体" w:hAnsi="黑体" w:eastAsia="黑体" w:cs="黑体"/>
          <w:color w:val="auto"/>
          <w:spacing w:val="-2"/>
          <w:sz w:val="28"/>
          <w:szCs w:val="28"/>
        </w:rPr>
        <w:t>附件</w:t>
      </w:r>
      <w:r>
        <w:rPr>
          <w:rFonts w:hint="eastAsia" w:ascii="黑体" w:hAnsi="黑体" w:eastAsia="黑体" w:cs="黑体"/>
          <w:color w:val="auto"/>
          <w:spacing w:val="-49"/>
          <w:sz w:val="28"/>
          <w:szCs w:val="28"/>
          <w:lang w:val="en-US" w:eastAsia="zh-CN"/>
        </w:rPr>
        <w:t>3</w:t>
      </w:r>
      <w:r>
        <w:rPr>
          <w:rFonts w:ascii="黑体" w:hAnsi="黑体" w:eastAsia="黑体" w:cs="黑体"/>
          <w:color w:val="auto"/>
          <w:spacing w:val="-2"/>
          <w:sz w:val="28"/>
          <w:szCs w:val="28"/>
        </w:rPr>
        <w:t>.</w:t>
      </w:r>
      <w:r>
        <w:rPr>
          <w:rFonts w:hint="eastAsia" w:ascii="黑体" w:hAnsi="黑体" w:eastAsia="黑体" w:cs="黑体"/>
          <w:color w:val="auto"/>
          <w:spacing w:val="-2"/>
          <w:sz w:val="28"/>
          <w:szCs w:val="28"/>
          <w:lang w:val="en-US" w:eastAsia="zh-CN"/>
        </w:rPr>
        <w:t>.</w:t>
      </w:r>
      <w:r>
        <w:rPr>
          <w:rFonts w:ascii="黑体" w:hAnsi="黑体" w:eastAsia="黑体" w:cs="黑体"/>
          <w:color w:val="auto"/>
          <w:spacing w:val="-2"/>
          <w:sz w:val="28"/>
          <w:szCs w:val="28"/>
        </w:rPr>
        <w:t>海口南海明珠岛临时钢栈桥通行安全管理规定</w:t>
      </w:r>
    </w:p>
    <w:p w14:paraId="6CCB79C8">
      <w:pPr>
        <w:spacing w:before="72" w:line="222" w:lineRule="auto"/>
        <w:ind w:left="24"/>
        <w:rPr>
          <w:rFonts w:hint="default"/>
          <w:color w:val="auto"/>
          <w:position w:val="-268"/>
          <w:lang w:val="en-US"/>
        </w:rPr>
      </w:pP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14" name="图片 14" descr="附件3.海口南海明珠岛临时钢栈桥通行安全管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3.海口南海明珠岛临时钢栈桥通行安全管理规定_01"/>
                    <pic:cNvPicPr>
                      <a:picLocks noChangeAspect="1"/>
                    </pic:cNvPicPr>
                  </pic:nvPicPr>
                  <pic:blipFill>
                    <a:blip r:embed="rId8"/>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13" name="图片 13" descr="附件3.海口南海明珠岛临时钢栈桥通行安全管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3.海口南海明珠岛临时钢栈桥通行安全管理规定_02"/>
                    <pic:cNvPicPr>
                      <a:picLocks noChangeAspect="1"/>
                    </pic:cNvPicPr>
                  </pic:nvPicPr>
                  <pic:blipFill>
                    <a:blip r:embed="rId9"/>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12" name="图片 12" descr="附件3.海口南海明珠岛临时钢栈桥通行安全管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3.海口南海明珠岛临时钢栈桥通行安全管理规定_03"/>
                    <pic:cNvPicPr>
                      <a:picLocks noChangeAspect="1"/>
                    </pic:cNvPicPr>
                  </pic:nvPicPr>
                  <pic:blipFill>
                    <a:blip r:embed="rId10"/>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11" name="图片 11" descr="附件3.海口南海明珠岛临时钢栈桥通行安全管理规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3.海口南海明珠岛临时钢栈桥通行安全管理规定_04"/>
                    <pic:cNvPicPr>
                      <a:picLocks noChangeAspect="1"/>
                    </pic:cNvPicPr>
                  </pic:nvPicPr>
                  <pic:blipFill>
                    <a:blip r:embed="rId11"/>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10" name="图片 10" descr="附件3.海口南海明珠岛临时钢栈桥通行安全管理规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3.海口南海明珠岛临时钢栈桥通行安全管理规定_05"/>
                    <pic:cNvPicPr>
                      <a:picLocks noChangeAspect="1"/>
                    </pic:cNvPicPr>
                  </pic:nvPicPr>
                  <pic:blipFill>
                    <a:blip r:embed="rId12"/>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9" name="图片 9" descr="附件3.海口南海明珠岛临时钢栈桥通行安全管理规定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3.海口南海明珠岛临时钢栈桥通行安全管理规定_06"/>
                    <pic:cNvPicPr>
                      <a:picLocks noChangeAspect="1"/>
                    </pic:cNvPicPr>
                  </pic:nvPicPr>
                  <pic:blipFill>
                    <a:blip r:embed="rId13"/>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8" name="图片 8" descr="附件3.海口南海明珠岛临时钢栈桥通行安全管理规定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3.海口南海明珠岛临时钢栈桥通行安全管理规定_07"/>
                    <pic:cNvPicPr>
                      <a:picLocks noChangeAspect="1"/>
                    </pic:cNvPicPr>
                  </pic:nvPicPr>
                  <pic:blipFill>
                    <a:blip r:embed="rId14"/>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7" name="图片 7" descr="附件3.海口南海明珠岛临时钢栈桥通行安全管理规定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3.海口南海明珠岛临时钢栈桥通行安全管理规定_08"/>
                    <pic:cNvPicPr>
                      <a:picLocks noChangeAspect="1"/>
                    </pic:cNvPicPr>
                  </pic:nvPicPr>
                  <pic:blipFill>
                    <a:blip r:embed="rId15"/>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6" name="图片 6" descr="附件3.海口南海明珠岛临时钢栈桥通行安全管理规定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3.海口南海明珠岛临时钢栈桥通行安全管理规定_09"/>
                    <pic:cNvPicPr>
                      <a:picLocks noChangeAspect="1"/>
                    </pic:cNvPicPr>
                  </pic:nvPicPr>
                  <pic:blipFill>
                    <a:blip r:embed="rId16"/>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5" name="图片 5" descr="附件3.海口南海明珠岛临时钢栈桥通行安全管理规定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3.海口南海明珠岛临时钢栈桥通行安全管理规定_10"/>
                    <pic:cNvPicPr>
                      <a:picLocks noChangeAspect="1"/>
                    </pic:cNvPicPr>
                  </pic:nvPicPr>
                  <pic:blipFill>
                    <a:blip r:embed="rId17"/>
                    <a:stretch>
                      <a:fillRect/>
                    </a:stretch>
                  </pic:blipFill>
                  <pic:spPr>
                    <a:xfrm>
                      <a:off x="0" y="0"/>
                      <a:ext cx="5261610" cy="7441565"/>
                    </a:xfrm>
                    <a:prstGeom prst="rect">
                      <a:avLst/>
                    </a:prstGeom>
                    <a:ln>
                      <a:solidFill>
                        <a:schemeClr val="bg1">
                          <a:lumMod val="75000"/>
                        </a:schemeClr>
                      </a:solidFill>
                    </a:ln>
                  </pic:spPr>
                </pic:pic>
              </a:graphicData>
            </a:graphic>
          </wp:inline>
        </w:drawing>
      </w:r>
      <w:r>
        <w:rPr>
          <w:rFonts w:hint="eastAsia" w:ascii="黑体" w:hAnsi="黑体" w:eastAsia="黑体" w:cs="黑体"/>
          <w:color w:val="auto"/>
          <w:spacing w:val="-2"/>
          <w:sz w:val="28"/>
          <w:szCs w:val="28"/>
          <w:lang w:eastAsia="zh-CN"/>
        </w:rPr>
        <w:drawing>
          <wp:inline distT="0" distB="0" distL="114300" distR="114300">
            <wp:extent cx="5261610" cy="7441565"/>
            <wp:effectExtent l="9525" t="9525" r="12065" b="16510"/>
            <wp:docPr id="4" name="图片 4" descr="附件3.海口南海明珠岛临时钢栈桥通行安全管理规定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3.海口南海明珠岛临时钢栈桥通行安全管理规定_11"/>
                    <pic:cNvPicPr>
                      <a:picLocks noChangeAspect="1"/>
                    </pic:cNvPicPr>
                  </pic:nvPicPr>
                  <pic:blipFill>
                    <a:blip r:embed="rId18"/>
                    <a:stretch>
                      <a:fillRect/>
                    </a:stretch>
                  </pic:blipFill>
                  <pic:spPr>
                    <a:xfrm>
                      <a:off x="0" y="0"/>
                      <a:ext cx="5261610" cy="7441565"/>
                    </a:xfrm>
                    <a:prstGeom prst="rect">
                      <a:avLst/>
                    </a:prstGeom>
                    <a:ln>
                      <a:solidFill>
                        <a:schemeClr val="bg1">
                          <a:lumMod val="75000"/>
                        </a:schemeClr>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6B8D">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7F19029">
                          <w:pPr>
                            <w:pStyle w:val="6"/>
                            <w:rPr>
                              <w:rFonts w:eastAsia="宋体"/>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4</w:t>
                          </w:r>
                          <w:r>
                            <w:rPr>
                              <w:rFonts w:hint="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27F19029">
                    <w:pPr>
                      <w:pStyle w:val="6"/>
                      <w:rPr>
                        <w:rFonts w:eastAsia="宋体"/>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4</w:t>
                    </w:r>
                    <w:r>
                      <w:rPr>
                        <w:rFonts w:hint="eastAsia"/>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2ZDdlMWU1MDUyOGEzODk0MzllMGQ0OWUyYzVmN2UifQ=="/>
  </w:docVars>
  <w:rsids>
    <w:rsidRoot w:val="009F0CB8"/>
    <w:rsid w:val="000C024B"/>
    <w:rsid w:val="000E3FC3"/>
    <w:rsid w:val="0018274C"/>
    <w:rsid w:val="001F3ADA"/>
    <w:rsid w:val="00260CDD"/>
    <w:rsid w:val="002C4449"/>
    <w:rsid w:val="002C55FD"/>
    <w:rsid w:val="00315A3B"/>
    <w:rsid w:val="003F5F2A"/>
    <w:rsid w:val="00417311"/>
    <w:rsid w:val="004437AC"/>
    <w:rsid w:val="00522102"/>
    <w:rsid w:val="00546D4C"/>
    <w:rsid w:val="005A2D64"/>
    <w:rsid w:val="006368ED"/>
    <w:rsid w:val="00663963"/>
    <w:rsid w:val="006D2A98"/>
    <w:rsid w:val="007A1658"/>
    <w:rsid w:val="007C717F"/>
    <w:rsid w:val="00951FEE"/>
    <w:rsid w:val="00953D9C"/>
    <w:rsid w:val="009F0CB8"/>
    <w:rsid w:val="00A40483"/>
    <w:rsid w:val="00A641FB"/>
    <w:rsid w:val="00B95CDD"/>
    <w:rsid w:val="00BE32F3"/>
    <w:rsid w:val="00CF3752"/>
    <w:rsid w:val="00CF694C"/>
    <w:rsid w:val="00D319F0"/>
    <w:rsid w:val="00D9012D"/>
    <w:rsid w:val="00DD5E1E"/>
    <w:rsid w:val="00DE4B50"/>
    <w:rsid w:val="00E54D24"/>
    <w:rsid w:val="00E960BC"/>
    <w:rsid w:val="00EB4829"/>
    <w:rsid w:val="011078C7"/>
    <w:rsid w:val="01145609"/>
    <w:rsid w:val="011949CD"/>
    <w:rsid w:val="011B6997"/>
    <w:rsid w:val="01227D26"/>
    <w:rsid w:val="012A2737"/>
    <w:rsid w:val="012C2FAF"/>
    <w:rsid w:val="01321862"/>
    <w:rsid w:val="01340C56"/>
    <w:rsid w:val="01353714"/>
    <w:rsid w:val="014063FE"/>
    <w:rsid w:val="014B08FF"/>
    <w:rsid w:val="015C48BA"/>
    <w:rsid w:val="016E2F6B"/>
    <w:rsid w:val="01747E56"/>
    <w:rsid w:val="01802C9E"/>
    <w:rsid w:val="01AA3877"/>
    <w:rsid w:val="01AD5116"/>
    <w:rsid w:val="01BB7D42"/>
    <w:rsid w:val="01C256D1"/>
    <w:rsid w:val="01C62A5D"/>
    <w:rsid w:val="01C901A1"/>
    <w:rsid w:val="01DC5C16"/>
    <w:rsid w:val="01EB45BC"/>
    <w:rsid w:val="01F62F61"/>
    <w:rsid w:val="020267C1"/>
    <w:rsid w:val="020C4CCA"/>
    <w:rsid w:val="02104022"/>
    <w:rsid w:val="02181129"/>
    <w:rsid w:val="021A09FD"/>
    <w:rsid w:val="021D1CB0"/>
    <w:rsid w:val="021D229B"/>
    <w:rsid w:val="0224362A"/>
    <w:rsid w:val="022B4BE4"/>
    <w:rsid w:val="022D6E39"/>
    <w:rsid w:val="022F7C61"/>
    <w:rsid w:val="025008C3"/>
    <w:rsid w:val="02511F45"/>
    <w:rsid w:val="025657AD"/>
    <w:rsid w:val="025C1016"/>
    <w:rsid w:val="025D6B3C"/>
    <w:rsid w:val="027C5214"/>
    <w:rsid w:val="028E5F70"/>
    <w:rsid w:val="02A227A1"/>
    <w:rsid w:val="02AE7397"/>
    <w:rsid w:val="02B524D4"/>
    <w:rsid w:val="02B7624C"/>
    <w:rsid w:val="02BA21E0"/>
    <w:rsid w:val="02C70E12"/>
    <w:rsid w:val="02CE3596"/>
    <w:rsid w:val="02D35DE5"/>
    <w:rsid w:val="02D432A2"/>
    <w:rsid w:val="02D50DC8"/>
    <w:rsid w:val="02DE7C7D"/>
    <w:rsid w:val="02E5725D"/>
    <w:rsid w:val="02F079B0"/>
    <w:rsid w:val="02F21283"/>
    <w:rsid w:val="02F76F90"/>
    <w:rsid w:val="02FA2C43"/>
    <w:rsid w:val="03004097"/>
    <w:rsid w:val="0301396B"/>
    <w:rsid w:val="030671D3"/>
    <w:rsid w:val="031704B8"/>
    <w:rsid w:val="031713E0"/>
    <w:rsid w:val="03237D85"/>
    <w:rsid w:val="03261624"/>
    <w:rsid w:val="03343D40"/>
    <w:rsid w:val="03391357"/>
    <w:rsid w:val="03394879"/>
    <w:rsid w:val="034847A1"/>
    <w:rsid w:val="034A5312"/>
    <w:rsid w:val="03575C81"/>
    <w:rsid w:val="035D1205"/>
    <w:rsid w:val="037759DB"/>
    <w:rsid w:val="03942A31"/>
    <w:rsid w:val="03A307FD"/>
    <w:rsid w:val="03AE3AF3"/>
    <w:rsid w:val="03AF1619"/>
    <w:rsid w:val="03C76963"/>
    <w:rsid w:val="03CA0201"/>
    <w:rsid w:val="03D50BCA"/>
    <w:rsid w:val="03E017D2"/>
    <w:rsid w:val="03E56DE9"/>
    <w:rsid w:val="03E77005"/>
    <w:rsid w:val="03E94B2B"/>
    <w:rsid w:val="03EE3EEF"/>
    <w:rsid w:val="03FA360A"/>
    <w:rsid w:val="03FE6FB9"/>
    <w:rsid w:val="040B5B34"/>
    <w:rsid w:val="040D20E6"/>
    <w:rsid w:val="040F20B8"/>
    <w:rsid w:val="0410030A"/>
    <w:rsid w:val="041D6583"/>
    <w:rsid w:val="042A6EF2"/>
    <w:rsid w:val="042E0790"/>
    <w:rsid w:val="04365609"/>
    <w:rsid w:val="043817D0"/>
    <w:rsid w:val="043D4E77"/>
    <w:rsid w:val="04402271"/>
    <w:rsid w:val="045126D0"/>
    <w:rsid w:val="04575F38"/>
    <w:rsid w:val="045C1F77"/>
    <w:rsid w:val="0466617C"/>
    <w:rsid w:val="046C3066"/>
    <w:rsid w:val="04762137"/>
    <w:rsid w:val="047B14FB"/>
    <w:rsid w:val="04846602"/>
    <w:rsid w:val="04912ACD"/>
    <w:rsid w:val="049727D9"/>
    <w:rsid w:val="049F343C"/>
    <w:rsid w:val="04A47A5C"/>
    <w:rsid w:val="04AE7B23"/>
    <w:rsid w:val="04C74740"/>
    <w:rsid w:val="04D05CEB"/>
    <w:rsid w:val="04DD5D12"/>
    <w:rsid w:val="04E07C4D"/>
    <w:rsid w:val="04E11CA6"/>
    <w:rsid w:val="04EB042F"/>
    <w:rsid w:val="04EC7508"/>
    <w:rsid w:val="04ED3881"/>
    <w:rsid w:val="04F33787"/>
    <w:rsid w:val="04F423F2"/>
    <w:rsid w:val="04FC6AE0"/>
    <w:rsid w:val="050B287F"/>
    <w:rsid w:val="0519526F"/>
    <w:rsid w:val="051A66FF"/>
    <w:rsid w:val="052E656D"/>
    <w:rsid w:val="053C512E"/>
    <w:rsid w:val="05410997"/>
    <w:rsid w:val="054B35C3"/>
    <w:rsid w:val="055C49EB"/>
    <w:rsid w:val="05654685"/>
    <w:rsid w:val="05757A7F"/>
    <w:rsid w:val="057B5C57"/>
    <w:rsid w:val="057E74F5"/>
    <w:rsid w:val="058A7C48"/>
    <w:rsid w:val="05926AFC"/>
    <w:rsid w:val="059B00A7"/>
    <w:rsid w:val="059E36F3"/>
    <w:rsid w:val="05AB10D4"/>
    <w:rsid w:val="05C173E2"/>
    <w:rsid w:val="05CF7D50"/>
    <w:rsid w:val="05D11057"/>
    <w:rsid w:val="05D67331"/>
    <w:rsid w:val="05E337FC"/>
    <w:rsid w:val="05EF3F4F"/>
    <w:rsid w:val="05F257ED"/>
    <w:rsid w:val="05F872A7"/>
    <w:rsid w:val="06035C4C"/>
    <w:rsid w:val="06076CC7"/>
    <w:rsid w:val="06112117"/>
    <w:rsid w:val="06186635"/>
    <w:rsid w:val="061D286A"/>
    <w:rsid w:val="06233BF8"/>
    <w:rsid w:val="06265907"/>
    <w:rsid w:val="062C0CFF"/>
    <w:rsid w:val="06383B48"/>
    <w:rsid w:val="063A3431"/>
    <w:rsid w:val="064424ED"/>
    <w:rsid w:val="0644429B"/>
    <w:rsid w:val="06473D8B"/>
    <w:rsid w:val="06514813"/>
    <w:rsid w:val="065D35AE"/>
    <w:rsid w:val="0661309E"/>
    <w:rsid w:val="066761DB"/>
    <w:rsid w:val="066A1827"/>
    <w:rsid w:val="06806132"/>
    <w:rsid w:val="0683761E"/>
    <w:rsid w:val="068C5C42"/>
    <w:rsid w:val="06982838"/>
    <w:rsid w:val="06A411DD"/>
    <w:rsid w:val="06A64F55"/>
    <w:rsid w:val="06A967F3"/>
    <w:rsid w:val="06BF1B73"/>
    <w:rsid w:val="06C278B5"/>
    <w:rsid w:val="06CC4290"/>
    <w:rsid w:val="06D3561E"/>
    <w:rsid w:val="06D373CC"/>
    <w:rsid w:val="06D849E3"/>
    <w:rsid w:val="06DC2725"/>
    <w:rsid w:val="06E15F8D"/>
    <w:rsid w:val="06E62B31"/>
    <w:rsid w:val="06F17462"/>
    <w:rsid w:val="06FF01C2"/>
    <w:rsid w:val="0708176C"/>
    <w:rsid w:val="070E2AFA"/>
    <w:rsid w:val="071D4AEC"/>
    <w:rsid w:val="071E2D3E"/>
    <w:rsid w:val="072B7208"/>
    <w:rsid w:val="073065CD"/>
    <w:rsid w:val="07314F74"/>
    <w:rsid w:val="07342561"/>
    <w:rsid w:val="074327A4"/>
    <w:rsid w:val="0748600C"/>
    <w:rsid w:val="0753050D"/>
    <w:rsid w:val="07590066"/>
    <w:rsid w:val="075E3A3B"/>
    <w:rsid w:val="075F5104"/>
    <w:rsid w:val="076F3599"/>
    <w:rsid w:val="07704D90"/>
    <w:rsid w:val="078801B7"/>
    <w:rsid w:val="078A03D3"/>
    <w:rsid w:val="078D1C71"/>
    <w:rsid w:val="078D7EC3"/>
    <w:rsid w:val="07927288"/>
    <w:rsid w:val="0797489E"/>
    <w:rsid w:val="07A82607"/>
    <w:rsid w:val="07B13BB2"/>
    <w:rsid w:val="07B40FAC"/>
    <w:rsid w:val="07B45450"/>
    <w:rsid w:val="07B611C8"/>
    <w:rsid w:val="07B74F40"/>
    <w:rsid w:val="07C8588D"/>
    <w:rsid w:val="07CD3952"/>
    <w:rsid w:val="07D17DB0"/>
    <w:rsid w:val="07D4164E"/>
    <w:rsid w:val="07D72EEC"/>
    <w:rsid w:val="07D949ED"/>
    <w:rsid w:val="07E13D6B"/>
    <w:rsid w:val="07F12200"/>
    <w:rsid w:val="07F615C4"/>
    <w:rsid w:val="07F817E1"/>
    <w:rsid w:val="080D4B60"/>
    <w:rsid w:val="08144141"/>
    <w:rsid w:val="08145EEF"/>
    <w:rsid w:val="081B727D"/>
    <w:rsid w:val="08387E2F"/>
    <w:rsid w:val="08400A92"/>
    <w:rsid w:val="086A5B0F"/>
    <w:rsid w:val="086A5C4F"/>
    <w:rsid w:val="086E55FF"/>
    <w:rsid w:val="087E6C0B"/>
    <w:rsid w:val="08874912"/>
    <w:rsid w:val="08932433"/>
    <w:rsid w:val="08A234FA"/>
    <w:rsid w:val="08A54D99"/>
    <w:rsid w:val="08A74FB5"/>
    <w:rsid w:val="08AE1E9F"/>
    <w:rsid w:val="08BA0844"/>
    <w:rsid w:val="08BB45BC"/>
    <w:rsid w:val="08C3745F"/>
    <w:rsid w:val="08C96CD9"/>
    <w:rsid w:val="08D613F6"/>
    <w:rsid w:val="08DB6731"/>
    <w:rsid w:val="08FA3336"/>
    <w:rsid w:val="08FC70AE"/>
    <w:rsid w:val="09045F63"/>
    <w:rsid w:val="09067F2D"/>
    <w:rsid w:val="090715AF"/>
    <w:rsid w:val="09150170"/>
    <w:rsid w:val="09151F1E"/>
    <w:rsid w:val="09167A44"/>
    <w:rsid w:val="09271C52"/>
    <w:rsid w:val="092B1742"/>
    <w:rsid w:val="093A22DE"/>
    <w:rsid w:val="093F0D49"/>
    <w:rsid w:val="093F343F"/>
    <w:rsid w:val="09464483"/>
    <w:rsid w:val="09494CD0"/>
    <w:rsid w:val="095A5B83"/>
    <w:rsid w:val="09615163"/>
    <w:rsid w:val="096D3B08"/>
    <w:rsid w:val="097053A7"/>
    <w:rsid w:val="099077F7"/>
    <w:rsid w:val="0992531D"/>
    <w:rsid w:val="099866AB"/>
    <w:rsid w:val="099C263F"/>
    <w:rsid w:val="099E1F14"/>
    <w:rsid w:val="09A13D71"/>
    <w:rsid w:val="09A86C36"/>
    <w:rsid w:val="09B07E99"/>
    <w:rsid w:val="09BA4874"/>
    <w:rsid w:val="09BC4A90"/>
    <w:rsid w:val="09C149B3"/>
    <w:rsid w:val="09D5699E"/>
    <w:rsid w:val="09D75426"/>
    <w:rsid w:val="09D90B56"/>
    <w:rsid w:val="09DE4A06"/>
    <w:rsid w:val="09E0252C"/>
    <w:rsid w:val="09EA33AB"/>
    <w:rsid w:val="09EA63BF"/>
    <w:rsid w:val="09EF276F"/>
    <w:rsid w:val="09F00295"/>
    <w:rsid w:val="09F71624"/>
    <w:rsid w:val="09F77876"/>
    <w:rsid w:val="0A1977EC"/>
    <w:rsid w:val="0A344626"/>
    <w:rsid w:val="0A422443"/>
    <w:rsid w:val="0A4D56E8"/>
    <w:rsid w:val="0A51342A"/>
    <w:rsid w:val="0A560A40"/>
    <w:rsid w:val="0A5F5B47"/>
    <w:rsid w:val="0A6A0048"/>
    <w:rsid w:val="0A7E3FB9"/>
    <w:rsid w:val="0A825EE0"/>
    <w:rsid w:val="0A83110A"/>
    <w:rsid w:val="0A870BFA"/>
    <w:rsid w:val="0A8C7FBE"/>
    <w:rsid w:val="0A8D3D36"/>
    <w:rsid w:val="0A8F7AAE"/>
    <w:rsid w:val="0AA572D2"/>
    <w:rsid w:val="0AAC3448"/>
    <w:rsid w:val="0AB52A32"/>
    <w:rsid w:val="0ABB76FA"/>
    <w:rsid w:val="0AC97464"/>
    <w:rsid w:val="0ADB7197"/>
    <w:rsid w:val="0AE778EA"/>
    <w:rsid w:val="0AF65D7F"/>
    <w:rsid w:val="0AFE0124"/>
    <w:rsid w:val="0B0264D2"/>
    <w:rsid w:val="0B094FB3"/>
    <w:rsid w:val="0B0C7351"/>
    <w:rsid w:val="0B116715"/>
    <w:rsid w:val="0B1B1342"/>
    <w:rsid w:val="0B21104E"/>
    <w:rsid w:val="0B2C354F"/>
    <w:rsid w:val="0B352404"/>
    <w:rsid w:val="0B444D3D"/>
    <w:rsid w:val="0B446AEB"/>
    <w:rsid w:val="0B464611"/>
    <w:rsid w:val="0B552AA6"/>
    <w:rsid w:val="0B687423"/>
    <w:rsid w:val="0B696551"/>
    <w:rsid w:val="0B6E5916"/>
    <w:rsid w:val="0B7142FB"/>
    <w:rsid w:val="0B73117E"/>
    <w:rsid w:val="0B772A1C"/>
    <w:rsid w:val="0B887248"/>
    <w:rsid w:val="0B896BF3"/>
    <w:rsid w:val="0B9D61FB"/>
    <w:rsid w:val="0BA457DB"/>
    <w:rsid w:val="0BA650B0"/>
    <w:rsid w:val="0BA852CC"/>
    <w:rsid w:val="0BB772BD"/>
    <w:rsid w:val="0BBA4FFF"/>
    <w:rsid w:val="0BC06B2A"/>
    <w:rsid w:val="0BC55E7E"/>
    <w:rsid w:val="0BDF05C2"/>
    <w:rsid w:val="0BE107DE"/>
    <w:rsid w:val="0BE45432"/>
    <w:rsid w:val="0BEA58E4"/>
    <w:rsid w:val="0BEF678A"/>
    <w:rsid w:val="0BF16C73"/>
    <w:rsid w:val="0BFC1173"/>
    <w:rsid w:val="0BFF2A12"/>
    <w:rsid w:val="0C0B585A"/>
    <w:rsid w:val="0C0D512F"/>
    <w:rsid w:val="0C1110C3"/>
    <w:rsid w:val="0C177D5B"/>
    <w:rsid w:val="0C1C7A68"/>
    <w:rsid w:val="0C1E733C"/>
    <w:rsid w:val="0C22507E"/>
    <w:rsid w:val="0C232BA4"/>
    <w:rsid w:val="0C25691C"/>
    <w:rsid w:val="0C2A7A8F"/>
    <w:rsid w:val="0C2B3807"/>
    <w:rsid w:val="0C405504"/>
    <w:rsid w:val="0C53140F"/>
    <w:rsid w:val="0C5965C6"/>
    <w:rsid w:val="0C5B0590"/>
    <w:rsid w:val="0C796C68"/>
    <w:rsid w:val="0C831895"/>
    <w:rsid w:val="0C871385"/>
    <w:rsid w:val="0C886EAB"/>
    <w:rsid w:val="0C8A2C23"/>
    <w:rsid w:val="0C9B098C"/>
    <w:rsid w:val="0C9E047D"/>
    <w:rsid w:val="0CA77331"/>
    <w:rsid w:val="0CA960FE"/>
    <w:rsid w:val="0CC7352F"/>
    <w:rsid w:val="0CCC4FEA"/>
    <w:rsid w:val="0CD10852"/>
    <w:rsid w:val="0CD81BE1"/>
    <w:rsid w:val="0CE60177"/>
    <w:rsid w:val="0CEE4F60"/>
    <w:rsid w:val="0CF24BAE"/>
    <w:rsid w:val="0CFD1647"/>
    <w:rsid w:val="0CFD7C0F"/>
    <w:rsid w:val="0D136F32"/>
    <w:rsid w:val="0D166265"/>
    <w:rsid w:val="0D18022F"/>
    <w:rsid w:val="0D272220"/>
    <w:rsid w:val="0D272D86"/>
    <w:rsid w:val="0D2B61B4"/>
    <w:rsid w:val="0D3039BB"/>
    <w:rsid w:val="0D31309F"/>
    <w:rsid w:val="0D350DE1"/>
    <w:rsid w:val="0D38442D"/>
    <w:rsid w:val="0D3B5CCB"/>
    <w:rsid w:val="0D42705A"/>
    <w:rsid w:val="0D442DD2"/>
    <w:rsid w:val="0D447276"/>
    <w:rsid w:val="0D5F7C0C"/>
    <w:rsid w:val="0D662D48"/>
    <w:rsid w:val="0D686618"/>
    <w:rsid w:val="0D6E42F3"/>
    <w:rsid w:val="0D7511DD"/>
    <w:rsid w:val="0D786F20"/>
    <w:rsid w:val="0D7C0F42"/>
    <w:rsid w:val="0D815DD4"/>
    <w:rsid w:val="0D894C89"/>
    <w:rsid w:val="0D9E6986"/>
    <w:rsid w:val="0DA11FD2"/>
    <w:rsid w:val="0DA25D4B"/>
    <w:rsid w:val="0DA27AF9"/>
    <w:rsid w:val="0DA9532B"/>
    <w:rsid w:val="0DB461AA"/>
    <w:rsid w:val="0DBF68FD"/>
    <w:rsid w:val="0DC363ED"/>
    <w:rsid w:val="0DF26CD2"/>
    <w:rsid w:val="0DFA16E3"/>
    <w:rsid w:val="0E042561"/>
    <w:rsid w:val="0E0662D9"/>
    <w:rsid w:val="0E083E00"/>
    <w:rsid w:val="0E0A1FE1"/>
    <w:rsid w:val="0E1C3AB2"/>
    <w:rsid w:val="0E26072A"/>
    <w:rsid w:val="0E2B612B"/>
    <w:rsid w:val="0E2B670C"/>
    <w:rsid w:val="0E2D7D0A"/>
    <w:rsid w:val="0E3746E5"/>
    <w:rsid w:val="0E3A1CFF"/>
    <w:rsid w:val="0E3E1F17"/>
    <w:rsid w:val="0E511C4A"/>
    <w:rsid w:val="0E5B4877"/>
    <w:rsid w:val="0E5C239D"/>
    <w:rsid w:val="0E664FCA"/>
    <w:rsid w:val="0E76520D"/>
    <w:rsid w:val="0E910299"/>
    <w:rsid w:val="0E9D4E90"/>
    <w:rsid w:val="0EA3634A"/>
    <w:rsid w:val="0EB14497"/>
    <w:rsid w:val="0EB421D9"/>
    <w:rsid w:val="0EB45D35"/>
    <w:rsid w:val="0EC817E1"/>
    <w:rsid w:val="0ED4732E"/>
    <w:rsid w:val="0ED91C40"/>
    <w:rsid w:val="0ED9579C"/>
    <w:rsid w:val="0EE20AF5"/>
    <w:rsid w:val="0EE77EB9"/>
    <w:rsid w:val="0EED500D"/>
    <w:rsid w:val="0EEF4922"/>
    <w:rsid w:val="0EEF6D6E"/>
    <w:rsid w:val="0EF23F32"/>
    <w:rsid w:val="0EF80318"/>
    <w:rsid w:val="0EFB5712"/>
    <w:rsid w:val="0F184516"/>
    <w:rsid w:val="0F192F15"/>
    <w:rsid w:val="0F220EF1"/>
    <w:rsid w:val="0F2E212A"/>
    <w:rsid w:val="0F334EAC"/>
    <w:rsid w:val="0F5A68DD"/>
    <w:rsid w:val="0F6239E3"/>
    <w:rsid w:val="0F625791"/>
    <w:rsid w:val="0F67724C"/>
    <w:rsid w:val="0F694D72"/>
    <w:rsid w:val="0F8A6A96"/>
    <w:rsid w:val="0F8C0A60"/>
    <w:rsid w:val="0F9B0CA3"/>
    <w:rsid w:val="0F9C5147"/>
    <w:rsid w:val="0F9C6B81"/>
    <w:rsid w:val="0FD85A54"/>
    <w:rsid w:val="0FD8769D"/>
    <w:rsid w:val="0FDA5D19"/>
    <w:rsid w:val="0FED14FF"/>
    <w:rsid w:val="0FFA3C1C"/>
    <w:rsid w:val="100B407B"/>
    <w:rsid w:val="100D1BA1"/>
    <w:rsid w:val="10246EEB"/>
    <w:rsid w:val="102F7908"/>
    <w:rsid w:val="1031756B"/>
    <w:rsid w:val="10345380"/>
    <w:rsid w:val="103C5FE2"/>
    <w:rsid w:val="103E61FE"/>
    <w:rsid w:val="103E7FAD"/>
    <w:rsid w:val="104B26C9"/>
    <w:rsid w:val="10521CAA"/>
    <w:rsid w:val="1056383C"/>
    <w:rsid w:val="10611EED"/>
    <w:rsid w:val="106A2B50"/>
    <w:rsid w:val="10771710"/>
    <w:rsid w:val="107B4693"/>
    <w:rsid w:val="107B4C2B"/>
    <w:rsid w:val="107F6065"/>
    <w:rsid w:val="108005C5"/>
    <w:rsid w:val="1084251D"/>
    <w:rsid w:val="10A73719"/>
    <w:rsid w:val="10B244F7"/>
    <w:rsid w:val="10B3240E"/>
    <w:rsid w:val="10B85FB1"/>
    <w:rsid w:val="10B95885"/>
    <w:rsid w:val="10C20AAC"/>
    <w:rsid w:val="10C8677C"/>
    <w:rsid w:val="10CA0F59"/>
    <w:rsid w:val="10CD7582"/>
    <w:rsid w:val="10D40911"/>
    <w:rsid w:val="10E36DA6"/>
    <w:rsid w:val="11194576"/>
    <w:rsid w:val="11270A41"/>
    <w:rsid w:val="112F5B47"/>
    <w:rsid w:val="11357601"/>
    <w:rsid w:val="113B273E"/>
    <w:rsid w:val="113D0264"/>
    <w:rsid w:val="11402927"/>
    <w:rsid w:val="11494E5B"/>
    <w:rsid w:val="116003F7"/>
    <w:rsid w:val="116021A5"/>
    <w:rsid w:val="11634536"/>
    <w:rsid w:val="11641C95"/>
    <w:rsid w:val="11665A0D"/>
    <w:rsid w:val="11681F2F"/>
    <w:rsid w:val="11755C50"/>
    <w:rsid w:val="117C2C8C"/>
    <w:rsid w:val="11895257"/>
    <w:rsid w:val="11967974"/>
    <w:rsid w:val="11991213"/>
    <w:rsid w:val="11AE1162"/>
    <w:rsid w:val="11BA192C"/>
    <w:rsid w:val="11BA3663"/>
    <w:rsid w:val="11BD733A"/>
    <w:rsid w:val="11C12C43"/>
    <w:rsid w:val="11C646FD"/>
    <w:rsid w:val="11D54941"/>
    <w:rsid w:val="11E12B5E"/>
    <w:rsid w:val="11E20E0C"/>
    <w:rsid w:val="11E701D0"/>
    <w:rsid w:val="11EE3D77"/>
    <w:rsid w:val="11EE5A02"/>
    <w:rsid w:val="11FA7F03"/>
    <w:rsid w:val="11FF551A"/>
    <w:rsid w:val="12046FD4"/>
    <w:rsid w:val="121A67F7"/>
    <w:rsid w:val="121C60CC"/>
    <w:rsid w:val="121F3E0E"/>
    <w:rsid w:val="12211934"/>
    <w:rsid w:val="122338FE"/>
    <w:rsid w:val="1228287D"/>
    <w:rsid w:val="12371157"/>
    <w:rsid w:val="123A47A4"/>
    <w:rsid w:val="1246139A"/>
    <w:rsid w:val="12483364"/>
    <w:rsid w:val="124D2729"/>
    <w:rsid w:val="124F46F3"/>
    <w:rsid w:val="12617F82"/>
    <w:rsid w:val="12633CFA"/>
    <w:rsid w:val="1286241A"/>
    <w:rsid w:val="12940358"/>
    <w:rsid w:val="1299771C"/>
    <w:rsid w:val="129C545E"/>
    <w:rsid w:val="129E2F84"/>
    <w:rsid w:val="12A52082"/>
    <w:rsid w:val="12A85BB1"/>
    <w:rsid w:val="12BC78AF"/>
    <w:rsid w:val="12C0739F"/>
    <w:rsid w:val="12C14EC5"/>
    <w:rsid w:val="12C50511"/>
    <w:rsid w:val="12C549B5"/>
    <w:rsid w:val="12C80001"/>
    <w:rsid w:val="12E56E05"/>
    <w:rsid w:val="12EC1F42"/>
    <w:rsid w:val="12F31522"/>
    <w:rsid w:val="12FD4D3F"/>
    <w:rsid w:val="130628D8"/>
    <w:rsid w:val="13082AF4"/>
    <w:rsid w:val="130F15F5"/>
    <w:rsid w:val="13113D52"/>
    <w:rsid w:val="132359A8"/>
    <w:rsid w:val="1324792E"/>
    <w:rsid w:val="132711CC"/>
    <w:rsid w:val="13336E48"/>
    <w:rsid w:val="133D454B"/>
    <w:rsid w:val="13441D7E"/>
    <w:rsid w:val="134A4EBA"/>
    <w:rsid w:val="13541895"/>
    <w:rsid w:val="1356560D"/>
    <w:rsid w:val="135B70C7"/>
    <w:rsid w:val="135E44C2"/>
    <w:rsid w:val="13693592"/>
    <w:rsid w:val="137D5290"/>
    <w:rsid w:val="137F204D"/>
    <w:rsid w:val="137F4B64"/>
    <w:rsid w:val="1387541D"/>
    <w:rsid w:val="138E4DA7"/>
    <w:rsid w:val="139B74C4"/>
    <w:rsid w:val="139D323C"/>
    <w:rsid w:val="13BB3ABE"/>
    <w:rsid w:val="13BD38DE"/>
    <w:rsid w:val="13BF1404"/>
    <w:rsid w:val="13C7650B"/>
    <w:rsid w:val="13CC58CF"/>
    <w:rsid w:val="13DD5D2E"/>
    <w:rsid w:val="13DF5603"/>
    <w:rsid w:val="13E1581F"/>
    <w:rsid w:val="13E64BE3"/>
    <w:rsid w:val="13F015BE"/>
    <w:rsid w:val="13FC4407"/>
    <w:rsid w:val="14011A1D"/>
    <w:rsid w:val="140137CB"/>
    <w:rsid w:val="140C2170"/>
    <w:rsid w:val="140C322B"/>
    <w:rsid w:val="14101C60"/>
    <w:rsid w:val="141F00F5"/>
    <w:rsid w:val="14263231"/>
    <w:rsid w:val="142648B0"/>
    <w:rsid w:val="144162BD"/>
    <w:rsid w:val="144933C4"/>
    <w:rsid w:val="144E2788"/>
    <w:rsid w:val="14506500"/>
    <w:rsid w:val="14507177"/>
    <w:rsid w:val="14515DD5"/>
    <w:rsid w:val="14535FF1"/>
    <w:rsid w:val="14593BF2"/>
    <w:rsid w:val="1468557A"/>
    <w:rsid w:val="146D0E60"/>
    <w:rsid w:val="147321EF"/>
    <w:rsid w:val="147F6DE6"/>
    <w:rsid w:val="14865B6C"/>
    <w:rsid w:val="14904B4F"/>
    <w:rsid w:val="149F4D92"/>
    <w:rsid w:val="14A25718"/>
    <w:rsid w:val="14A30D26"/>
    <w:rsid w:val="14AB1989"/>
    <w:rsid w:val="14B44CE1"/>
    <w:rsid w:val="14BC3B96"/>
    <w:rsid w:val="14D46B92"/>
    <w:rsid w:val="14D964F6"/>
    <w:rsid w:val="14E135FC"/>
    <w:rsid w:val="14E46C49"/>
    <w:rsid w:val="14E530ED"/>
    <w:rsid w:val="150C0679"/>
    <w:rsid w:val="151E32CA"/>
    <w:rsid w:val="153B2D0D"/>
    <w:rsid w:val="153B4ABB"/>
    <w:rsid w:val="153C0833"/>
    <w:rsid w:val="154A73F4"/>
    <w:rsid w:val="15595889"/>
    <w:rsid w:val="156009C5"/>
    <w:rsid w:val="156236F4"/>
    <w:rsid w:val="15704718"/>
    <w:rsid w:val="157955E3"/>
    <w:rsid w:val="157B135B"/>
    <w:rsid w:val="157D7B70"/>
    <w:rsid w:val="157E709D"/>
    <w:rsid w:val="158521DA"/>
    <w:rsid w:val="158B2EC0"/>
    <w:rsid w:val="159B19FD"/>
    <w:rsid w:val="15A534A3"/>
    <w:rsid w:val="15B2386D"/>
    <w:rsid w:val="15C54CCC"/>
    <w:rsid w:val="15C643BD"/>
    <w:rsid w:val="15CE592F"/>
    <w:rsid w:val="15D05B4B"/>
    <w:rsid w:val="15DB1AD1"/>
    <w:rsid w:val="15FB249C"/>
    <w:rsid w:val="15FD4466"/>
    <w:rsid w:val="1604435F"/>
    <w:rsid w:val="161672D6"/>
    <w:rsid w:val="16184DFC"/>
    <w:rsid w:val="161F618A"/>
    <w:rsid w:val="16223BC9"/>
    <w:rsid w:val="162714E3"/>
    <w:rsid w:val="16273291"/>
    <w:rsid w:val="162C6AF9"/>
    <w:rsid w:val="16300397"/>
    <w:rsid w:val="16331C36"/>
    <w:rsid w:val="16361726"/>
    <w:rsid w:val="164200CB"/>
    <w:rsid w:val="16430362"/>
    <w:rsid w:val="16442095"/>
    <w:rsid w:val="16481B85"/>
    <w:rsid w:val="16491459"/>
    <w:rsid w:val="166B3C97"/>
    <w:rsid w:val="16726C02"/>
    <w:rsid w:val="167E55A7"/>
    <w:rsid w:val="168406E3"/>
    <w:rsid w:val="16866209"/>
    <w:rsid w:val="16B9038D"/>
    <w:rsid w:val="16CF5E02"/>
    <w:rsid w:val="16DD2661"/>
    <w:rsid w:val="16E178E4"/>
    <w:rsid w:val="16E55626"/>
    <w:rsid w:val="16ED44DA"/>
    <w:rsid w:val="16F2389F"/>
    <w:rsid w:val="16FE3FF2"/>
    <w:rsid w:val="170550F2"/>
    <w:rsid w:val="171750B3"/>
    <w:rsid w:val="171916F4"/>
    <w:rsid w:val="171952CF"/>
    <w:rsid w:val="171B1048"/>
    <w:rsid w:val="17271713"/>
    <w:rsid w:val="17283764"/>
    <w:rsid w:val="172A4DE7"/>
    <w:rsid w:val="173739A8"/>
    <w:rsid w:val="1746570F"/>
    <w:rsid w:val="17481711"/>
    <w:rsid w:val="174D31CB"/>
    <w:rsid w:val="17562080"/>
    <w:rsid w:val="17563E2E"/>
    <w:rsid w:val="17571954"/>
    <w:rsid w:val="175B1444"/>
    <w:rsid w:val="176A4F02"/>
    <w:rsid w:val="177D585E"/>
    <w:rsid w:val="17824C23"/>
    <w:rsid w:val="1783099B"/>
    <w:rsid w:val="17966920"/>
    <w:rsid w:val="179D7CAF"/>
    <w:rsid w:val="17AA23CB"/>
    <w:rsid w:val="17BF5E77"/>
    <w:rsid w:val="17C0399D"/>
    <w:rsid w:val="17C0574B"/>
    <w:rsid w:val="17C16122"/>
    <w:rsid w:val="17C74D2B"/>
    <w:rsid w:val="17C90AA4"/>
    <w:rsid w:val="17D06B76"/>
    <w:rsid w:val="17D31922"/>
    <w:rsid w:val="17D66D1D"/>
    <w:rsid w:val="17DE3E23"/>
    <w:rsid w:val="17EA0A1A"/>
    <w:rsid w:val="17EB6C6C"/>
    <w:rsid w:val="180A2E6A"/>
    <w:rsid w:val="18155A97"/>
    <w:rsid w:val="18185587"/>
    <w:rsid w:val="18365A0D"/>
    <w:rsid w:val="18371EB1"/>
    <w:rsid w:val="18383533"/>
    <w:rsid w:val="183F0D66"/>
    <w:rsid w:val="184B14B9"/>
    <w:rsid w:val="18514F34"/>
    <w:rsid w:val="185A5BA0"/>
    <w:rsid w:val="185F4F64"/>
    <w:rsid w:val="1864257A"/>
    <w:rsid w:val="18664544"/>
    <w:rsid w:val="186B1B5B"/>
    <w:rsid w:val="187D188E"/>
    <w:rsid w:val="188D7D23"/>
    <w:rsid w:val="1890344F"/>
    <w:rsid w:val="18945E62"/>
    <w:rsid w:val="18950986"/>
    <w:rsid w:val="189746FE"/>
    <w:rsid w:val="18982224"/>
    <w:rsid w:val="1898245D"/>
    <w:rsid w:val="189C1D14"/>
    <w:rsid w:val="189F1804"/>
    <w:rsid w:val="18A92683"/>
    <w:rsid w:val="18AE7C99"/>
    <w:rsid w:val="18B42111"/>
    <w:rsid w:val="18B97EF2"/>
    <w:rsid w:val="18BF3C55"/>
    <w:rsid w:val="18C21A99"/>
    <w:rsid w:val="18D92F68"/>
    <w:rsid w:val="18EA6F23"/>
    <w:rsid w:val="18F54063"/>
    <w:rsid w:val="18F60269"/>
    <w:rsid w:val="18F97167"/>
    <w:rsid w:val="190873AA"/>
    <w:rsid w:val="19145D4E"/>
    <w:rsid w:val="191F46F3"/>
    <w:rsid w:val="19255C97"/>
    <w:rsid w:val="193261D5"/>
    <w:rsid w:val="19341979"/>
    <w:rsid w:val="193C34F7"/>
    <w:rsid w:val="193C5335"/>
    <w:rsid w:val="19434886"/>
    <w:rsid w:val="1945415A"/>
    <w:rsid w:val="194B5A5D"/>
    <w:rsid w:val="194C3354"/>
    <w:rsid w:val="19573E8D"/>
    <w:rsid w:val="19636CD6"/>
    <w:rsid w:val="19662322"/>
    <w:rsid w:val="1968609A"/>
    <w:rsid w:val="196F567B"/>
    <w:rsid w:val="19733DBA"/>
    <w:rsid w:val="197467ED"/>
    <w:rsid w:val="197914DB"/>
    <w:rsid w:val="198253AE"/>
    <w:rsid w:val="198804EA"/>
    <w:rsid w:val="198F7ACB"/>
    <w:rsid w:val="1997072D"/>
    <w:rsid w:val="19A370D2"/>
    <w:rsid w:val="19A90B8D"/>
    <w:rsid w:val="19AC5F87"/>
    <w:rsid w:val="19B80DD0"/>
    <w:rsid w:val="19BE5CBA"/>
    <w:rsid w:val="19C050E1"/>
    <w:rsid w:val="19C332D1"/>
    <w:rsid w:val="19C72B95"/>
    <w:rsid w:val="19DE635C"/>
    <w:rsid w:val="19E25E4D"/>
    <w:rsid w:val="19F93196"/>
    <w:rsid w:val="19FD1034"/>
    <w:rsid w:val="19FD67E3"/>
    <w:rsid w:val="1A0D00DA"/>
    <w:rsid w:val="1A1D153E"/>
    <w:rsid w:val="1A231FC1"/>
    <w:rsid w:val="1A277D03"/>
    <w:rsid w:val="1A2933E0"/>
    <w:rsid w:val="1A3343E7"/>
    <w:rsid w:val="1A3441CE"/>
    <w:rsid w:val="1A350442"/>
    <w:rsid w:val="1A381F10"/>
    <w:rsid w:val="1A383CBF"/>
    <w:rsid w:val="1A4563DB"/>
    <w:rsid w:val="1A495ECC"/>
    <w:rsid w:val="1A562397"/>
    <w:rsid w:val="1A564145"/>
    <w:rsid w:val="1A5929FA"/>
    <w:rsid w:val="1A5959E3"/>
    <w:rsid w:val="1A5D1E61"/>
    <w:rsid w:val="1A6525DA"/>
    <w:rsid w:val="1A654C0D"/>
    <w:rsid w:val="1A774356"/>
    <w:rsid w:val="1A864A2A"/>
    <w:rsid w:val="1A8E1B30"/>
    <w:rsid w:val="1A952EBF"/>
    <w:rsid w:val="1A974E89"/>
    <w:rsid w:val="1A9C249F"/>
    <w:rsid w:val="1AAB4490"/>
    <w:rsid w:val="1AC23EE6"/>
    <w:rsid w:val="1AC35C7E"/>
    <w:rsid w:val="1ACA51BC"/>
    <w:rsid w:val="1AE717AC"/>
    <w:rsid w:val="1AEA644E"/>
    <w:rsid w:val="1AEE25CF"/>
    <w:rsid w:val="1AF04599"/>
    <w:rsid w:val="1AF17964"/>
    <w:rsid w:val="1AF60DC1"/>
    <w:rsid w:val="1B083691"/>
    <w:rsid w:val="1B124510"/>
    <w:rsid w:val="1B1267E6"/>
    <w:rsid w:val="1B283D33"/>
    <w:rsid w:val="1B3A3A66"/>
    <w:rsid w:val="1B3C15F9"/>
    <w:rsid w:val="1B3E3557"/>
    <w:rsid w:val="1B4072CF"/>
    <w:rsid w:val="1B506DE6"/>
    <w:rsid w:val="1B542D7A"/>
    <w:rsid w:val="1B574618"/>
    <w:rsid w:val="1B59326E"/>
    <w:rsid w:val="1B7A20B5"/>
    <w:rsid w:val="1B8A054A"/>
    <w:rsid w:val="1B9A798E"/>
    <w:rsid w:val="1BA53EE6"/>
    <w:rsid w:val="1BB13D28"/>
    <w:rsid w:val="1BC81072"/>
    <w:rsid w:val="1BCA2E57"/>
    <w:rsid w:val="1BD619E1"/>
    <w:rsid w:val="1BDE43F2"/>
    <w:rsid w:val="1BE539D2"/>
    <w:rsid w:val="1BE820AF"/>
    <w:rsid w:val="1BEA0FE8"/>
    <w:rsid w:val="1BF73705"/>
    <w:rsid w:val="1C16668F"/>
    <w:rsid w:val="1C2249D7"/>
    <w:rsid w:val="1C224C26"/>
    <w:rsid w:val="1C250273"/>
    <w:rsid w:val="1C322BE4"/>
    <w:rsid w:val="1C3E30E2"/>
    <w:rsid w:val="1C4862A5"/>
    <w:rsid w:val="1C4E1577"/>
    <w:rsid w:val="1C4E77C9"/>
    <w:rsid w:val="1C533365"/>
    <w:rsid w:val="1C534DE0"/>
    <w:rsid w:val="1C625023"/>
    <w:rsid w:val="1C69015F"/>
    <w:rsid w:val="1C6E39C8"/>
    <w:rsid w:val="1C7F7983"/>
    <w:rsid w:val="1C8E7BC6"/>
    <w:rsid w:val="1C963BE0"/>
    <w:rsid w:val="1CA27B15"/>
    <w:rsid w:val="1CAF446D"/>
    <w:rsid w:val="1CB11B06"/>
    <w:rsid w:val="1CC96E50"/>
    <w:rsid w:val="1CD221A8"/>
    <w:rsid w:val="1CD51C99"/>
    <w:rsid w:val="1CE1063D"/>
    <w:rsid w:val="1CE25E5B"/>
    <w:rsid w:val="1CE67A02"/>
    <w:rsid w:val="1CE819CC"/>
    <w:rsid w:val="1CFD2F9D"/>
    <w:rsid w:val="1D077978"/>
    <w:rsid w:val="1D083E1C"/>
    <w:rsid w:val="1D0936F0"/>
    <w:rsid w:val="1D181B85"/>
    <w:rsid w:val="1D2D1282"/>
    <w:rsid w:val="1D383F8F"/>
    <w:rsid w:val="1D484219"/>
    <w:rsid w:val="1D5030CD"/>
    <w:rsid w:val="1D532BBD"/>
    <w:rsid w:val="1D5E1C8E"/>
    <w:rsid w:val="1D5F77B4"/>
    <w:rsid w:val="1D817327"/>
    <w:rsid w:val="1D835251"/>
    <w:rsid w:val="1D864D41"/>
    <w:rsid w:val="1D927B8A"/>
    <w:rsid w:val="1D962069"/>
    <w:rsid w:val="1D96292D"/>
    <w:rsid w:val="1D970CFC"/>
    <w:rsid w:val="1D9B6A3E"/>
    <w:rsid w:val="1DA33B45"/>
    <w:rsid w:val="1DAD6772"/>
    <w:rsid w:val="1DB45D52"/>
    <w:rsid w:val="1DB7314C"/>
    <w:rsid w:val="1DBC7851"/>
    <w:rsid w:val="1DC53ABB"/>
    <w:rsid w:val="1DCF66E8"/>
    <w:rsid w:val="1DDA0D6B"/>
    <w:rsid w:val="1DDC7057"/>
    <w:rsid w:val="1DEC729A"/>
    <w:rsid w:val="1DF93765"/>
    <w:rsid w:val="1E1D7863"/>
    <w:rsid w:val="1E1E766F"/>
    <w:rsid w:val="1E200A3C"/>
    <w:rsid w:val="1E311151"/>
    <w:rsid w:val="1E326C77"/>
    <w:rsid w:val="1E4033BD"/>
    <w:rsid w:val="1E4569AA"/>
    <w:rsid w:val="1E48649A"/>
    <w:rsid w:val="1E4A4323"/>
    <w:rsid w:val="1E5135A1"/>
    <w:rsid w:val="1E5A20DA"/>
    <w:rsid w:val="1E605592"/>
    <w:rsid w:val="1E672DC4"/>
    <w:rsid w:val="1E731465"/>
    <w:rsid w:val="1E74103D"/>
    <w:rsid w:val="1E894065"/>
    <w:rsid w:val="1E8966C3"/>
    <w:rsid w:val="1E8E20FF"/>
    <w:rsid w:val="1E91399D"/>
    <w:rsid w:val="1E94348E"/>
    <w:rsid w:val="1E9B481C"/>
    <w:rsid w:val="1EA27958"/>
    <w:rsid w:val="1EA638ED"/>
    <w:rsid w:val="1EAC053B"/>
    <w:rsid w:val="1EB1403F"/>
    <w:rsid w:val="1EBA1146"/>
    <w:rsid w:val="1ECD244F"/>
    <w:rsid w:val="1ED41ADC"/>
    <w:rsid w:val="1EDA5344"/>
    <w:rsid w:val="1EE954E4"/>
    <w:rsid w:val="1EF65EF6"/>
    <w:rsid w:val="1EF67CA4"/>
    <w:rsid w:val="1EFE379E"/>
    <w:rsid w:val="1F0B19A2"/>
    <w:rsid w:val="1F1567C4"/>
    <w:rsid w:val="1F1620F4"/>
    <w:rsid w:val="1F1B0013"/>
    <w:rsid w:val="1F382DAA"/>
    <w:rsid w:val="1F3C5FFF"/>
    <w:rsid w:val="1F3C7DAD"/>
    <w:rsid w:val="1F3F5AEF"/>
    <w:rsid w:val="1F464788"/>
    <w:rsid w:val="1F63358C"/>
    <w:rsid w:val="1F770DE5"/>
    <w:rsid w:val="1F7E2174"/>
    <w:rsid w:val="1F816D06"/>
    <w:rsid w:val="1F841754"/>
    <w:rsid w:val="1F890B18"/>
    <w:rsid w:val="1F8A4FBC"/>
    <w:rsid w:val="1F8B2AE2"/>
    <w:rsid w:val="1F9000F9"/>
    <w:rsid w:val="1F901EA7"/>
    <w:rsid w:val="1F90634B"/>
    <w:rsid w:val="1F925C1F"/>
    <w:rsid w:val="1F9C4CF0"/>
    <w:rsid w:val="1FA45952"/>
    <w:rsid w:val="1FA6048A"/>
    <w:rsid w:val="1FA94D17"/>
    <w:rsid w:val="1FAB6CE1"/>
    <w:rsid w:val="1FAD0CAB"/>
    <w:rsid w:val="1FBE2612"/>
    <w:rsid w:val="1FC61D6D"/>
    <w:rsid w:val="1FC87893"/>
    <w:rsid w:val="1FCA020C"/>
    <w:rsid w:val="1FCA067F"/>
    <w:rsid w:val="1FEA5A5B"/>
    <w:rsid w:val="1FF468DA"/>
    <w:rsid w:val="20043B8E"/>
    <w:rsid w:val="20052895"/>
    <w:rsid w:val="2011123A"/>
    <w:rsid w:val="20177418"/>
    <w:rsid w:val="20346CD6"/>
    <w:rsid w:val="203D0DAA"/>
    <w:rsid w:val="20427645"/>
    <w:rsid w:val="20466B50"/>
    <w:rsid w:val="20653333"/>
    <w:rsid w:val="20855784"/>
    <w:rsid w:val="20895274"/>
    <w:rsid w:val="208F6602"/>
    <w:rsid w:val="20915ED7"/>
    <w:rsid w:val="2096173F"/>
    <w:rsid w:val="2099122F"/>
    <w:rsid w:val="209F0482"/>
    <w:rsid w:val="20A0611A"/>
    <w:rsid w:val="20A57BD4"/>
    <w:rsid w:val="20C444FE"/>
    <w:rsid w:val="20C462AC"/>
    <w:rsid w:val="20D44015"/>
    <w:rsid w:val="20DD2ECA"/>
    <w:rsid w:val="20E06E5E"/>
    <w:rsid w:val="20E34258"/>
    <w:rsid w:val="20EB4BEE"/>
    <w:rsid w:val="20EC1BBF"/>
    <w:rsid w:val="20FA0178"/>
    <w:rsid w:val="2103678A"/>
    <w:rsid w:val="210D1A3D"/>
    <w:rsid w:val="211A411E"/>
    <w:rsid w:val="211B1C44"/>
    <w:rsid w:val="211D776A"/>
    <w:rsid w:val="212136FE"/>
    <w:rsid w:val="21294361"/>
    <w:rsid w:val="213827F6"/>
    <w:rsid w:val="213A031C"/>
    <w:rsid w:val="214334DB"/>
    <w:rsid w:val="214C62A1"/>
    <w:rsid w:val="21524F4F"/>
    <w:rsid w:val="21537630"/>
    <w:rsid w:val="217E28FF"/>
    <w:rsid w:val="21800432"/>
    <w:rsid w:val="218B501C"/>
    <w:rsid w:val="2190618E"/>
    <w:rsid w:val="2197576F"/>
    <w:rsid w:val="21A32365"/>
    <w:rsid w:val="21A331FD"/>
    <w:rsid w:val="21A8797C"/>
    <w:rsid w:val="21B06830"/>
    <w:rsid w:val="21B24356"/>
    <w:rsid w:val="21BF1DD8"/>
    <w:rsid w:val="21D267A7"/>
    <w:rsid w:val="21E309B4"/>
    <w:rsid w:val="21EB1616"/>
    <w:rsid w:val="21FF3314"/>
    <w:rsid w:val="2205092A"/>
    <w:rsid w:val="220821C8"/>
    <w:rsid w:val="22167597"/>
    <w:rsid w:val="22252301"/>
    <w:rsid w:val="222D7E81"/>
    <w:rsid w:val="2235430A"/>
    <w:rsid w:val="223B07F0"/>
    <w:rsid w:val="223C00C4"/>
    <w:rsid w:val="223E5BEA"/>
    <w:rsid w:val="22405E06"/>
    <w:rsid w:val="224D22D1"/>
    <w:rsid w:val="224E3970"/>
    <w:rsid w:val="224F1BA5"/>
    <w:rsid w:val="22521696"/>
    <w:rsid w:val="225673D8"/>
    <w:rsid w:val="225945A4"/>
    <w:rsid w:val="225B2C40"/>
    <w:rsid w:val="22627FA4"/>
    <w:rsid w:val="22631AF5"/>
    <w:rsid w:val="22663E0A"/>
    <w:rsid w:val="226F30E0"/>
    <w:rsid w:val="227855A0"/>
    <w:rsid w:val="227B5090"/>
    <w:rsid w:val="227C6712"/>
    <w:rsid w:val="227C6C6C"/>
    <w:rsid w:val="22806203"/>
    <w:rsid w:val="22916662"/>
    <w:rsid w:val="22965A26"/>
    <w:rsid w:val="22A5210D"/>
    <w:rsid w:val="22A75E85"/>
    <w:rsid w:val="22AE0FC2"/>
    <w:rsid w:val="22B42350"/>
    <w:rsid w:val="22B83BEE"/>
    <w:rsid w:val="22D36C7A"/>
    <w:rsid w:val="22D60519"/>
    <w:rsid w:val="22D84291"/>
    <w:rsid w:val="22E92632"/>
    <w:rsid w:val="22EE13BE"/>
    <w:rsid w:val="22FD3CF7"/>
    <w:rsid w:val="231D1CA3"/>
    <w:rsid w:val="231F2D59"/>
    <w:rsid w:val="23203542"/>
    <w:rsid w:val="232F40CA"/>
    <w:rsid w:val="233A0AA7"/>
    <w:rsid w:val="233F7E6C"/>
    <w:rsid w:val="23563407"/>
    <w:rsid w:val="235A7C33"/>
    <w:rsid w:val="237815D0"/>
    <w:rsid w:val="237C659C"/>
    <w:rsid w:val="23810484"/>
    <w:rsid w:val="239006C7"/>
    <w:rsid w:val="239D4B92"/>
    <w:rsid w:val="23AB5501"/>
    <w:rsid w:val="23B048C6"/>
    <w:rsid w:val="23BA5744"/>
    <w:rsid w:val="23CB5BA3"/>
    <w:rsid w:val="23CD3647"/>
    <w:rsid w:val="23E7405F"/>
    <w:rsid w:val="23F72754"/>
    <w:rsid w:val="23FB271C"/>
    <w:rsid w:val="23FD5041"/>
    <w:rsid w:val="23FE3883"/>
    <w:rsid w:val="24092228"/>
    <w:rsid w:val="241B0F70"/>
    <w:rsid w:val="242F6132"/>
    <w:rsid w:val="2432177F"/>
    <w:rsid w:val="243279D1"/>
    <w:rsid w:val="2435126F"/>
    <w:rsid w:val="24457704"/>
    <w:rsid w:val="244912F3"/>
    <w:rsid w:val="24577D9A"/>
    <w:rsid w:val="245E4322"/>
    <w:rsid w:val="24704055"/>
    <w:rsid w:val="247C6E9E"/>
    <w:rsid w:val="247D50F0"/>
    <w:rsid w:val="2483022C"/>
    <w:rsid w:val="24A3267C"/>
    <w:rsid w:val="24B2466D"/>
    <w:rsid w:val="24C56B1E"/>
    <w:rsid w:val="24C90335"/>
    <w:rsid w:val="24D12D46"/>
    <w:rsid w:val="24D46CDA"/>
    <w:rsid w:val="24DB1E18"/>
    <w:rsid w:val="24EA6CE2"/>
    <w:rsid w:val="24FD3B3B"/>
    <w:rsid w:val="25113A8A"/>
    <w:rsid w:val="25180974"/>
    <w:rsid w:val="25205A7B"/>
    <w:rsid w:val="25292B82"/>
    <w:rsid w:val="252C08C4"/>
    <w:rsid w:val="2533755C"/>
    <w:rsid w:val="253F05F7"/>
    <w:rsid w:val="25594263"/>
    <w:rsid w:val="255A0F8D"/>
    <w:rsid w:val="25643BBA"/>
    <w:rsid w:val="25675458"/>
    <w:rsid w:val="256B13EC"/>
    <w:rsid w:val="256E4A38"/>
    <w:rsid w:val="25710085"/>
    <w:rsid w:val="2573204F"/>
    <w:rsid w:val="25733DFD"/>
    <w:rsid w:val="25773DB6"/>
    <w:rsid w:val="25787665"/>
    <w:rsid w:val="258A1146"/>
    <w:rsid w:val="259049AF"/>
    <w:rsid w:val="25951FC5"/>
    <w:rsid w:val="25A20B86"/>
    <w:rsid w:val="25AD37B3"/>
    <w:rsid w:val="25B06DFF"/>
    <w:rsid w:val="25B3069D"/>
    <w:rsid w:val="25BD32CA"/>
    <w:rsid w:val="25C44658"/>
    <w:rsid w:val="25DA3E7C"/>
    <w:rsid w:val="25DC7BF4"/>
    <w:rsid w:val="25ED0053"/>
    <w:rsid w:val="260776C1"/>
    <w:rsid w:val="26094761"/>
    <w:rsid w:val="26195EA4"/>
    <w:rsid w:val="2629095F"/>
    <w:rsid w:val="262E41C8"/>
    <w:rsid w:val="26306192"/>
    <w:rsid w:val="263356E2"/>
    <w:rsid w:val="265D1F8F"/>
    <w:rsid w:val="26606A77"/>
    <w:rsid w:val="26630315"/>
    <w:rsid w:val="26760048"/>
    <w:rsid w:val="26775B6F"/>
    <w:rsid w:val="267A11BB"/>
    <w:rsid w:val="267E514F"/>
    <w:rsid w:val="268A58A2"/>
    <w:rsid w:val="26910F7A"/>
    <w:rsid w:val="26955FF5"/>
    <w:rsid w:val="26A10E3D"/>
    <w:rsid w:val="26AA3BC5"/>
    <w:rsid w:val="26AA7CF2"/>
    <w:rsid w:val="26AD333E"/>
    <w:rsid w:val="26B75F6B"/>
    <w:rsid w:val="26C32B62"/>
    <w:rsid w:val="26E56F7C"/>
    <w:rsid w:val="26F1147D"/>
    <w:rsid w:val="27035654"/>
    <w:rsid w:val="271D6716"/>
    <w:rsid w:val="27297035"/>
    <w:rsid w:val="27297642"/>
    <w:rsid w:val="27351CB2"/>
    <w:rsid w:val="275814FC"/>
    <w:rsid w:val="2758774E"/>
    <w:rsid w:val="275A34C6"/>
    <w:rsid w:val="275D6B12"/>
    <w:rsid w:val="275E1D33"/>
    <w:rsid w:val="275E288B"/>
    <w:rsid w:val="27697705"/>
    <w:rsid w:val="27806CA5"/>
    <w:rsid w:val="278C564A"/>
    <w:rsid w:val="279D7857"/>
    <w:rsid w:val="27A961FC"/>
    <w:rsid w:val="27B30E28"/>
    <w:rsid w:val="27B64475"/>
    <w:rsid w:val="27B84691"/>
    <w:rsid w:val="27B8643F"/>
    <w:rsid w:val="27BC075B"/>
    <w:rsid w:val="27BC580C"/>
    <w:rsid w:val="27C12149"/>
    <w:rsid w:val="27C313CD"/>
    <w:rsid w:val="27C43035"/>
    <w:rsid w:val="27C9064C"/>
    <w:rsid w:val="27CE17BE"/>
    <w:rsid w:val="27D24E61"/>
    <w:rsid w:val="27D632D9"/>
    <w:rsid w:val="27DF1C1D"/>
    <w:rsid w:val="27E00D5C"/>
    <w:rsid w:val="27E56B08"/>
    <w:rsid w:val="27F51441"/>
    <w:rsid w:val="280671AA"/>
    <w:rsid w:val="280B656E"/>
    <w:rsid w:val="280C22E7"/>
    <w:rsid w:val="28235FAE"/>
    <w:rsid w:val="282633A8"/>
    <w:rsid w:val="284B2E0F"/>
    <w:rsid w:val="28537F15"/>
    <w:rsid w:val="285717B4"/>
    <w:rsid w:val="2873044C"/>
    <w:rsid w:val="287560DE"/>
    <w:rsid w:val="288F53F1"/>
    <w:rsid w:val="28902F18"/>
    <w:rsid w:val="28984FC9"/>
    <w:rsid w:val="28C3509B"/>
    <w:rsid w:val="28C52BC1"/>
    <w:rsid w:val="28C80903"/>
    <w:rsid w:val="28CB3F50"/>
    <w:rsid w:val="28D56B7C"/>
    <w:rsid w:val="28DD7F1E"/>
    <w:rsid w:val="28DE0127"/>
    <w:rsid w:val="28E76FDC"/>
    <w:rsid w:val="28F60FCD"/>
    <w:rsid w:val="28FC235B"/>
    <w:rsid w:val="28FC6E21"/>
    <w:rsid w:val="28FE2577"/>
    <w:rsid w:val="290A2CCA"/>
    <w:rsid w:val="2915260C"/>
    <w:rsid w:val="29192F0D"/>
    <w:rsid w:val="292518B2"/>
    <w:rsid w:val="292673D8"/>
    <w:rsid w:val="293B7327"/>
    <w:rsid w:val="29422464"/>
    <w:rsid w:val="29424212"/>
    <w:rsid w:val="294A1318"/>
    <w:rsid w:val="295E49AC"/>
    <w:rsid w:val="296A19BB"/>
    <w:rsid w:val="297939AC"/>
    <w:rsid w:val="297B3BC8"/>
    <w:rsid w:val="298A7967"/>
    <w:rsid w:val="298F31CF"/>
    <w:rsid w:val="29916F47"/>
    <w:rsid w:val="299802D6"/>
    <w:rsid w:val="299D769A"/>
    <w:rsid w:val="29A0362E"/>
    <w:rsid w:val="29B82726"/>
    <w:rsid w:val="29B9024C"/>
    <w:rsid w:val="29C63095"/>
    <w:rsid w:val="29CA2459"/>
    <w:rsid w:val="29D37560"/>
    <w:rsid w:val="29D46E34"/>
    <w:rsid w:val="29E76B67"/>
    <w:rsid w:val="29F32C1A"/>
    <w:rsid w:val="2A007C29"/>
    <w:rsid w:val="2A133E00"/>
    <w:rsid w:val="2A2878AC"/>
    <w:rsid w:val="2A2D4EC2"/>
    <w:rsid w:val="2A3F071E"/>
    <w:rsid w:val="2A3F7B2C"/>
    <w:rsid w:val="2A44045E"/>
    <w:rsid w:val="2A4A4A4D"/>
    <w:rsid w:val="2A4D10C0"/>
    <w:rsid w:val="2A663BCC"/>
    <w:rsid w:val="2A693A20"/>
    <w:rsid w:val="2A7C7BF7"/>
    <w:rsid w:val="2A7F1496"/>
    <w:rsid w:val="2A862824"/>
    <w:rsid w:val="2A8A2314"/>
    <w:rsid w:val="2A9A1E2C"/>
    <w:rsid w:val="2A9A3EE5"/>
    <w:rsid w:val="2AAD7DB1"/>
    <w:rsid w:val="2AB0164F"/>
    <w:rsid w:val="2AB56C65"/>
    <w:rsid w:val="2AB729DE"/>
    <w:rsid w:val="2ABE1FBE"/>
    <w:rsid w:val="2ACF41CB"/>
    <w:rsid w:val="2ADB491E"/>
    <w:rsid w:val="2AF8670F"/>
    <w:rsid w:val="2B0025D7"/>
    <w:rsid w:val="2B0100FD"/>
    <w:rsid w:val="2B01739C"/>
    <w:rsid w:val="2B08148B"/>
    <w:rsid w:val="2B0D4CF3"/>
    <w:rsid w:val="2B14398C"/>
    <w:rsid w:val="2B18162A"/>
    <w:rsid w:val="2B1971F4"/>
    <w:rsid w:val="2B1B2F6C"/>
    <w:rsid w:val="2B1E480B"/>
    <w:rsid w:val="2B2A1401"/>
    <w:rsid w:val="2B342280"/>
    <w:rsid w:val="2B3836F1"/>
    <w:rsid w:val="2B485D2C"/>
    <w:rsid w:val="2B4D50F0"/>
    <w:rsid w:val="2B4F306B"/>
    <w:rsid w:val="2B536BAA"/>
    <w:rsid w:val="2B5C73A2"/>
    <w:rsid w:val="2B77216D"/>
    <w:rsid w:val="2B836D64"/>
    <w:rsid w:val="2B88437A"/>
    <w:rsid w:val="2B8925CC"/>
    <w:rsid w:val="2B8F74B6"/>
    <w:rsid w:val="2B9351F9"/>
    <w:rsid w:val="2B944ACD"/>
    <w:rsid w:val="2B99252B"/>
    <w:rsid w:val="2BA94A1C"/>
    <w:rsid w:val="2BBD04C8"/>
    <w:rsid w:val="2BCC4267"/>
    <w:rsid w:val="2BDF0A17"/>
    <w:rsid w:val="2BE041B6"/>
    <w:rsid w:val="2BE23A8A"/>
    <w:rsid w:val="2BEB0E72"/>
    <w:rsid w:val="2BEB6DE3"/>
    <w:rsid w:val="2BF67536"/>
    <w:rsid w:val="2BFC0FF0"/>
    <w:rsid w:val="2C025EDA"/>
    <w:rsid w:val="2C0B235A"/>
    <w:rsid w:val="2C0C4FAB"/>
    <w:rsid w:val="2C0F23A5"/>
    <w:rsid w:val="2C0F3F2B"/>
    <w:rsid w:val="2C363DD6"/>
    <w:rsid w:val="2C3D33B6"/>
    <w:rsid w:val="2C484235"/>
    <w:rsid w:val="2C4E7372"/>
    <w:rsid w:val="2C572AE4"/>
    <w:rsid w:val="2C6721E1"/>
    <w:rsid w:val="2C6E17C2"/>
    <w:rsid w:val="2C730B86"/>
    <w:rsid w:val="2C732934"/>
    <w:rsid w:val="2C8E59C0"/>
    <w:rsid w:val="2C8E776E"/>
    <w:rsid w:val="2C950AFD"/>
    <w:rsid w:val="2C9A4365"/>
    <w:rsid w:val="2CAD4098"/>
    <w:rsid w:val="2CB73169"/>
    <w:rsid w:val="2CBA77A5"/>
    <w:rsid w:val="2CBF5B79"/>
    <w:rsid w:val="2CCB6C14"/>
    <w:rsid w:val="2CD10F01"/>
    <w:rsid w:val="2CD21D51"/>
    <w:rsid w:val="2CFA4E04"/>
    <w:rsid w:val="2D0A3299"/>
    <w:rsid w:val="2D1E0AF2"/>
    <w:rsid w:val="2D1E4F96"/>
    <w:rsid w:val="2D201B4C"/>
    <w:rsid w:val="2D2F2CFF"/>
    <w:rsid w:val="2D314CC9"/>
    <w:rsid w:val="2D414A6A"/>
    <w:rsid w:val="2D493C2A"/>
    <w:rsid w:val="2D4C5275"/>
    <w:rsid w:val="2D4F15F3"/>
    <w:rsid w:val="2D517119"/>
    <w:rsid w:val="2D60110A"/>
    <w:rsid w:val="2D687FBF"/>
    <w:rsid w:val="2D6D7CCB"/>
    <w:rsid w:val="2D716DD4"/>
    <w:rsid w:val="2D8C0151"/>
    <w:rsid w:val="2D9C5EBB"/>
    <w:rsid w:val="2DDD275B"/>
    <w:rsid w:val="2DDD6BFF"/>
    <w:rsid w:val="2DE33AEA"/>
    <w:rsid w:val="2DE57862"/>
    <w:rsid w:val="2DEC0BF0"/>
    <w:rsid w:val="2DFB52D7"/>
    <w:rsid w:val="2DFD104F"/>
    <w:rsid w:val="2E020414"/>
    <w:rsid w:val="2E13634C"/>
    <w:rsid w:val="2E141EF5"/>
    <w:rsid w:val="2E1D3465"/>
    <w:rsid w:val="2E1D6FFC"/>
    <w:rsid w:val="2E277E7A"/>
    <w:rsid w:val="2E2C5491"/>
    <w:rsid w:val="2E3600BD"/>
    <w:rsid w:val="2E3C1B78"/>
    <w:rsid w:val="2E402CEA"/>
    <w:rsid w:val="2E5F5866"/>
    <w:rsid w:val="2E67296D"/>
    <w:rsid w:val="2E756E38"/>
    <w:rsid w:val="2E7C6A4A"/>
    <w:rsid w:val="2E8452CD"/>
    <w:rsid w:val="2E9077CD"/>
    <w:rsid w:val="2E980D78"/>
    <w:rsid w:val="2E982B26"/>
    <w:rsid w:val="2EA80FBB"/>
    <w:rsid w:val="2EAD4823"/>
    <w:rsid w:val="2EB77450"/>
    <w:rsid w:val="2EBF00B3"/>
    <w:rsid w:val="2EC13E2B"/>
    <w:rsid w:val="2EC15BD9"/>
    <w:rsid w:val="2EC41B6D"/>
    <w:rsid w:val="2EC446CC"/>
    <w:rsid w:val="2ED0766D"/>
    <w:rsid w:val="2EE962FC"/>
    <w:rsid w:val="2EEA2CB5"/>
    <w:rsid w:val="2EEB70FA"/>
    <w:rsid w:val="2EF57F78"/>
    <w:rsid w:val="2F0C331C"/>
    <w:rsid w:val="2F0F76ED"/>
    <w:rsid w:val="2F1E34B7"/>
    <w:rsid w:val="2F1F0B51"/>
    <w:rsid w:val="2F1F6DA3"/>
    <w:rsid w:val="2F397E65"/>
    <w:rsid w:val="2F3B1E2F"/>
    <w:rsid w:val="2F3C5BA7"/>
    <w:rsid w:val="2F3E36CD"/>
    <w:rsid w:val="2F444E01"/>
    <w:rsid w:val="2F5C1340"/>
    <w:rsid w:val="2F5E49B6"/>
    <w:rsid w:val="2F685FFD"/>
    <w:rsid w:val="2F725125"/>
    <w:rsid w:val="2F77098D"/>
    <w:rsid w:val="2F7C2573"/>
    <w:rsid w:val="2F8135BA"/>
    <w:rsid w:val="2F8310E0"/>
    <w:rsid w:val="2FA07EE4"/>
    <w:rsid w:val="2FA774C5"/>
    <w:rsid w:val="2FAF0127"/>
    <w:rsid w:val="2FBC45F2"/>
    <w:rsid w:val="2FBE036A"/>
    <w:rsid w:val="2FC736C3"/>
    <w:rsid w:val="2FCF47FC"/>
    <w:rsid w:val="2FD91648"/>
    <w:rsid w:val="2FE853E7"/>
    <w:rsid w:val="2FFA3A98"/>
    <w:rsid w:val="2FFD70E5"/>
    <w:rsid w:val="30071D11"/>
    <w:rsid w:val="300761B5"/>
    <w:rsid w:val="30085A89"/>
    <w:rsid w:val="300C37CC"/>
    <w:rsid w:val="300D39ED"/>
    <w:rsid w:val="30136908"/>
    <w:rsid w:val="301631CF"/>
    <w:rsid w:val="301659B3"/>
    <w:rsid w:val="30183F1E"/>
    <w:rsid w:val="301E705B"/>
    <w:rsid w:val="301F34FF"/>
    <w:rsid w:val="30240B15"/>
    <w:rsid w:val="303F1FD7"/>
    <w:rsid w:val="304A60A2"/>
    <w:rsid w:val="304C1E1A"/>
    <w:rsid w:val="30534F57"/>
    <w:rsid w:val="3058256D"/>
    <w:rsid w:val="305B1FDB"/>
    <w:rsid w:val="3075311F"/>
    <w:rsid w:val="307750E9"/>
    <w:rsid w:val="307C670B"/>
    <w:rsid w:val="30850E88"/>
    <w:rsid w:val="3086532C"/>
    <w:rsid w:val="30894E1C"/>
    <w:rsid w:val="308C0468"/>
    <w:rsid w:val="309838E6"/>
    <w:rsid w:val="30BF439A"/>
    <w:rsid w:val="30C145B6"/>
    <w:rsid w:val="30C16364"/>
    <w:rsid w:val="30C220DC"/>
    <w:rsid w:val="30C9684C"/>
    <w:rsid w:val="30C96FC7"/>
    <w:rsid w:val="30CC4D09"/>
    <w:rsid w:val="30D140CD"/>
    <w:rsid w:val="30D50455"/>
    <w:rsid w:val="30DB0403"/>
    <w:rsid w:val="30DC4F4C"/>
    <w:rsid w:val="30E3277E"/>
    <w:rsid w:val="30E738F1"/>
    <w:rsid w:val="30F64198"/>
    <w:rsid w:val="3106021B"/>
    <w:rsid w:val="31097D0B"/>
    <w:rsid w:val="311566B0"/>
    <w:rsid w:val="311C17EC"/>
    <w:rsid w:val="311D7312"/>
    <w:rsid w:val="311F308B"/>
    <w:rsid w:val="31280191"/>
    <w:rsid w:val="312F7CE0"/>
    <w:rsid w:val="313C3C3D"/>
    <w:rsid w:val="31480833"/>
    <w:rsid w:val="315076E8"/>
    <w:rsid w:val="315E1E05"/>
    <w:rsid w:val="316136A3"/>
    <w:rsid w:val="316A07AA"/>
    <w:rsid w:val="316F4012"/>
    <w:rsid w:val="317A4765"/>
    <w:rsid w:val="317C672F"/>
    <w:rsid w:val="318A49A8"/>
    <w:rsid w:val="318B24CE"/>
    <w:rsid w:val="31AC7296"/>
    <w:rsid w:val="31B078C7"/>
    <w:rsid w:val="31CA749A"/>
    <w:rsid w:val="31D75713"/>
    <w:rsid w:val="31DA00D5"/>
    <w:rsid w:val="31DB5204"/>
    <w:rsid w:val="31DE2F46"/>
    <w:rsid w:val="31E56082"/>
    <w:rsid w:val="31EA1CC2"/>
    <w:rsid w:val="31EB11BF"/>
    <w:rsid w:val="31F23206"/>
    <w:rsid w:val="31F938DC"/>
    <w:rsid w:val="320D55D9"/>
    <w:rsid w:val="32222E32"/>
    <w:rsid w:val="32254D18"/>
    <w:rsid w:val="322646F2"/>
    <w:rsid w:val="322C3CB1"/>
    <w:rsid w:val="324F174E"/>
    <w:rsid w:val="325F5E35"/>
    <w:rsid w:val="32601BAD"/>
    <w:rsid w:val="3267118D"/>
    <w:rsid w:val="32870EE7"/>
    <w:rsid w:val="328A09D8"/>
    <w:rsid w:val="328C0BF4"/>
    <w:rsid w:val="3293788C"/>
    <w:rsid w:val="32A729EE"/>
    <w:rsid w:val="32AE2918"/>
    <w:rsid w:val="32B31CDC"/>
    <w:rsid w:val="32B75C71"/>
    <w:rsid w:val="32C65EB4"/>
    <w:rsid w:val="32CB171C"/>
    <w:rsid w:val="32CC0FF0"/>
    <w:rsid w:val="32CE6B16"/>
    <w:rsid w:val="32D61E6F"/>
    <w:rsid w:val="32E0235E"/>
    <w:rsid w:val="32E97DF4"/>
    <w:rsid w:val="32EE71B8"/>
    <w:rsid w:val="32FE389F"/>
    <w:rsid w:val="33062754"/>
    <w:rsid w:val="330E33B7"/>
    <w:rsid w:val="33154745"/>
    <w:rsid w:val="33184235"/>
    <w:rsid w:val="3321133C"/>
    <w:rsid w:val="33430023"/>
    <w:rsid w:val="3344327C"/>
    <w:rsid w:val="335A7BCA"/>
    <w:rsid w:val="33687D8A"/>
    <w:rsid w:val="336E20A7"/>
    <w:rsid w:val="33723946"/>
    <w:rsid w:val="33792F26"/>
    <w:rsid w:val="337A6C9E"/>
    <w:rsid w:val="337B4EF0"/>
    <w:rsid w:val="33863895"/>
    <w:rsid w:val="33865643"/>
    <w:rsid w:val="338B0EAB"/>
    <w:rsid w:val="338F274A"/>
    <w:rsid w:val="339E298D"/>
    <w:rsid w:val="33A31D51"/>
    <w:rsid w:val="33A855B9"/>
    <w:rsid w:val="33B43F5E"/>
    <w:rsid w:val="33C13A4C"/>
    <w:rsid w:val="33C1667B"/>
    <w:rsid w:val="33D20888"/>
    <w:rsid w:val="33D95773"/>
    <w:rsid w:val="33E02FA5"/>
    <w:rsid w:val="33E70198"/>
    <w:rsid w:val="33EA3E24"/>
    <w:rsid w:val="33F27D58"/>
    <w:rsid w:val="33FA27A4"/>
    <w:rsid w:val="340053F5"/>
    <w:rsid w:val="340D72D3"/>
    <w:rsid w:val="34140EA1"/>
    <w:rsid w:val="341E587B"/>
    <w:rsid w:val="342F7A89"/>
    <w:rsid w:val="344219DC"/>
    <w:rsid w:val="34583820"/>
    <w:rsid w:val="345D2848"/>
    <w:rsid w:val="346A408E"/>
    <w:rsid w:val="346C0AF2"/>
    <w:rsid w:val="347F6565"/>
    <w:rsid w:val="34831B82"/>
    <w:rsid w:val="348C0A37"/>
    <w:rsid w:val="34914A45"/>
    <w:rsid w:val="3494271A"/>
    <w:rsid w:val="34A00986"/>
    <w:rsid w:val="34B6403A"/>
    <w:rsid w:val="34C71A6F"/>
    <w:rsid w:val="34E22D4D"/>
    <w:rsid w:val="34E40873"/>
    <w:rsid w:val="34EA39B0"/>
    <w:rsid w:val="34F36D08"/>
    <w:rsid w:val="34F82570"/>
    <w:rsid w:val="34FA3BF3"/>
    <w:rsid w:val="3502519D"/>
    <w:rsid w:val="35042CC3"/>
    <w:rsid w:val="35103416"/>
    <w:rsid w:val="351078BA"/>
    <w:rsid w:val="35132F06"/>
    <w:rsid w:val="35154ED0"/>
    <w:rsid w:val="351C7335"/>
    <w:rsid w:val="352C5D76"/>
    <w:rsid w:val="352C6CAD"/>
    <w:rsid w:val="353A56DB"/>
    <w:rsid w:val="353B2C8C"/>
    <w:rsid w:val="35441312"/>
    <w:rsid w:val="35531555"/>
    <w:rsid w:val="355359F9"/>
    <w:rsid w:val="3555285F"/>
    <w:rsid w:val="35562990"/>
    <w:rsid w:val="35610116"/>
    <w:rsid w:val="35633E8E"/>
    <w:rsid w:val="35647C06"/>
    <w:rsid w:val="357E2A76"/>
    <w:rsid w:val="357F67EE"/>
    <w:rsid w:val="35845033"/>
    <w:rsid w:val="35AD6EB7"/>
    <w:rsid w:val="35B2271F"/>
    <w:rsid w:val="35B55F05"/>
    <w:rsid w:val="35B7143C"/>
    <w:rsid w:val="35C16E06"/>
    <w:rsid w:val="35C366DA"/>
    <w:rsid w:val="35E548A3"/>
    <w:rsid w:val="35E84393"/>
    <w:rsid w:val="35ED7BFB"/>
    <w:rsid w:val="35F5260C"/>
    <w:rsid w:val="35F965A0"/>
    <w:rsid w:val="35FC7E3E"/>
    <w:rsid w:val="36145188"/>
    <w:rsid w:val="361C228F"/>
    <w:rsid w:val="361E7DB5"/>
    <w:rsid w:val="362353CB"/>
    <w:rsid w:val="362C191E"/>
    <w:rsid w:val="36315D3A"/>
    <w:rsid w:val="36317AE8"/>
    <w:rsid w:val="363870C8"/>
    <w:rsid w:val="36525CB0"/>
    <w:rsid w:val="36527A5E"/>
    <w:rsid w:val="36533F02"/>
    <w:rsid w:val="36641C7C"/>
    <w:rsid w:val="366D4898"/>
    <w:rsid w:val="366D6646"/>
    <w:rsid w:val="3678164E"/>
    <w:rsid w:val="367E2601"/>
    <w:rsid w:val="368F480F"/>
    <w:rsid w:val="3699568D"/>
    <w:rsid w:val="36A06A1C"/>
    <w:rsid w:val="36A81DA8"/>
    <w:rsid w:val="36AE5526"/>
    <w:rsid w:val="36B615C2"/>
    <w:rsid w:val="36BD312A"/>
    <w:rsid w:val="36D131EC"/>
    <w:rsid w:val="36D546CB"/>
    <w:rsid w:val="36D55793"/>
    <w:rsid w:val="36DB70C1"/>
    <w:rsid w:val="36DD37CC"/>
    <w:rsid w:val="36DE12F2"/>
    <w:rsid w:val="36E17460"/>
    <w:rsid w:val="36EC7EB3"/>
    <w:rsid w:val="37076A9B"/>
    <w:rsid w:val="370C40B1"/>
    <w:rsid w:val="371A4A20"/>
    <w:rsid w:val="37225683"/>
    <w:rsid w:val="37227431"/>
    <w:rsid w:val="372A7E75"/>
    <w:rsid w:val="373B04F2"/>
    <w:rsid w:val="373D426B"/>
    <w:rsid w:val="37465815"/>
    <w:rsid w:val="37490E61"/>
    <w:rsid w:val="37517D16"/>
    <w:rsid w:val="375C0B95"/>
    <w:rsid w:val="376B0DD8"/>
    <w:rsid w:val="376E08C8"/>
    <w:rsid w:val="37887BDC"/>
    <w:rsid w:val="379534BB"/>
    <w:rsid w:val="37984200"/>
    <w:rsid w:val="379C3687"/>
    <w:rsid w:val="37A24C61"/>
    <w:rsid w:val="37A662B4"/>
    <w:rsid w:val="37D44BCF"/>
    <w:rsid w:val="37D50947"/>
    <w:rsid w:val="37D921E5"/>
    <w:rsid w:val="37E171D9"/>
    <w:rsid w:val="37E56DDC"/>
    <w:rsid w:val="37EA43F2"/>
    <w:rsid w:val="37F708BD"/>
    <w:rsid w:val="37FF1221"/>
    <w:rsid w:val="381E5E4A"/>
    <w:rsid w:val="381F621A"/>
    <w:rsid w:val="38353194"/>
    <w:rsid w:val="38556134"/>
    <w:rsid w:val="385C2E16"/>
    <w:rsid w:val="38877E93"/>
    <w:rsid w:val="388A1731"/>
    <w:rsid w:val="388C2D29"/>
    <w:rsid w:val="388C7258"/>
    <w:rsid w:val="38A547BD"/>
    <w:rsid w:val="38AA1DD4"/>
    <w:rsid w:val="38B30C88"/>
    <w:rsid w:val="38B95B73"/>
    <w:rsid w:val="38C27732"/>
    <w:rsid w:val="38CD7870"/>
    <w:rsid w:val="38CF183A"/>
    <w:rsid w:val="38DD7AB3"/>
    <w:rsid w:val="38FE7A29"/>
    <w:rsid w:val="39074B30"/>
    <w:rsid w:val="390908A8"/>
    <w:rsid w:val="391060DB"/>
    <w:rsid w:val="39137979"/>
    <w:rsid w:val="394418E0"/>
    <w:rsid w:val="39567866"/>
    <w:rsid w:val="395B4E7C"/>
    <w:rsid w:val="396226AE"/>
    <w:rsid w:val="39685FD9"/>
    <w:rsid w:val="397D3044"/>
    <w:rsid w:val="39930ABA"/>
    <w:rsid w:val="39A17312"/>
    <w:rsid w:val="39B36A66"/>
    <w:rsid w:val="39BB60AF"/>
    <w:rsid w:val="39C26CA9"/>
    <w:rsid w:val="39D23390"/>
    <w:rsid w:val="39D52E80"/>
    <w:rsid w:val="39E3734B"/>
    <w:rsid w:val="39E44C94"/>
    <w:rsid w:val="39F50ACA"/>
    <w:rsid w:val="39F66550"/>
    <w:rsid w:val="3A0379ED"/>
    <w:rsid w:val="3A062564"/>
    <w:rsid w:val="3A085004"/>
    <w:rsid w:val="3A1A0893"/>
    <w:rsid w:val="3A1A25AB"/>
    <w:rsid w:val="3A2636DC"/>
    <w:rsid w:val="3A417BD5"/>
    <w:rsid w:val="3A467163"/>
    <w:rsid w:val="3A541FF7"/>
    <w:rsid w:val="3A557B1D"/>
    <w:rsid w:val="3A573895"/>
    <w:rsid w:val="3A5C0EAC"/>
    <w:rsid w:val="3A63223A"/>
    <w:rsid w:val="3A647D60"/>
    <w:rsid w:val="3A6A181A"/>
    <w:rsid w:val="3A6F0BDF"/>
    <w:rsid w:val="3A706705"/>
    <w:rsid w:val="3A742699"/>
    <w:rsid w:val="3A775CE5"/>
    <w:rsid w:val="3A802DEC"/>
    <w:rsid w:val="3A850402"/>
    <w:rsid w:val="3A96260F"/>
    <w:rsid w:val="3A986FED"/>
    <w:rsid w:val="3AA7481D"/>
    <w:rsid w:val="3AAB598F"/>
    <w:rsid w:val="3AB94550"/>
    <w:rsid w:val="3AC3717D"/>
    <w:rsid w:val="3ACD1DA9"/>
    <w:rsid w:val="3ACD3B57"/>
    <w:rsid w:val="3ADB0022"/>
    <w:rsid w:val="3ADC3506"/>
    <w:rsid w:val="3ADC3D9A"/>
    <w:rsid w:val="3AE01499"/>
    <w:rsid w:val="3AE74C19"/>
    <w:rsid w:val="3AE972CB"/>
    <w:rsid w:val="3AEC0481"/>
    <w:rsid w:val="3AEF0B26"/>
    <w:rsid w:val="3AFD268F"/>
    <w:rsid w:val="3B1B2B15"/>
    <w:rsid w:val="3B2220F5"/>
    <w:rsid w:val="3B251BE5"/>
    <w:rsid w:val="3B3836C7"/>
    <w:rsid w:val="3B404329"/>
    <w:rsid w:val="3B4200A1"/>
    <w:rsid w:val="3B4414C7"/>
    <w:rsid w:val="3B522F3C"/>
    <w:rsid w:val="3B53405D"/>
    <w:rsid w:val="3B554279"/>
    <w:rsid w:val="3B592661"/>
    <w:rsid w:val="3B5C24F4"/>
    <w:rsid w:val="3B68014B"/>
    <w:rsid w:val="3B6E0E96"/>
    <w:rsid w:val="3B716BD9"/>
    <w:rsid w:val="3B7346FF"/>
    <w:rsid w:val="3B736E8F"/>
    <w:rsid w:val="3B7641EF"/>
    <w:rsid w:val="3B895CD0"/>
    <w:rsid w:val="3B8B1A48"/>
    <w:rsid w:val="3B950B19"/>
    <w:rsid w:val="3B974891"/>
    <w:rsid w:val="3B9A1C8B"/>
    <w:rsid w:val="3BA0301A"/>
    <w:rsid w:val="3BC84D65"/>
    <w:rsid w:val="3BC907C3"/>
    <w:rsid w:val="3BC96A15"/>
    <w:rsid w:val="3BD553B9"/>
    <w:rsid w:val="3BDA477E"/>
    <w:rsid w:val="3BDF3B42"/>
    <w:rsid w:val="3BEB698B"/>
    <w:rsid w:val="3BF375EE"/>
    <w:rsid w:val="3BFA4E20"/>
    <w:rsid w:val="3BFA65D7"/>
    <w:rsid w:val="3C0E61D6"/>
    <w:rsid w:val="3C2D0D52"/>
    <w:rsid w:val="3C395948"/>
    <w:rsid w:val="3C3976F6"/>
    <w:rsid w:val="3C4165AB"/>
    <w:rsid w:val="3C487075"/>
    <w:rsid w:val="3C5F0086"/>
    <w:rsid w:val="3C667DC0"/>
    <w:rsid w:val="3C770CC6"/>
    <w:rsid w:val="3CA110A6"/>
    <w:rsid w:val="3CAD59EE"/>
    <w:rsid w:val="3CB11983"/>
    <w:rsid w:val="3CB23005"/>
    <w:rsid w:val="3CB90837"/>
    <w:rsid w:val="3CBE5E91"/>
    <w:rsid w:val="3CBE7BFC"/>
    <w:rsid w:val="3CC04CF4"/>
    <w:rsid w:val="3CC15B7F"/>
    <w:rsid w:val="3CC316B6"/>
    <w:rsid w:val="3CD94A35"/>
    <w:rsid w:val="3CE624BA"/>
    <w:rsid w:val="3CFE449C"/>
    <w:rsid w:val="3D136199"/>
    <w:rsid w:val="3D1B32A0"/>
    <w:rsid w:val="3D1C3E56"/>
    <w:rsid w:val="3D204412"/>
    <w:rsid w:val="3D2757A1"/>
    <w:rsid w:val="3D2A34E3"/>
    <w:rsid w:val="3D323106"/>
    <w:rsid w:val="3D3E2AEA"/>
    <w:rsid w:val="3D3F6F8E"/>
    <w:rsid w:val="3D475E43"/>
    <w:rsid w:val="3D540560"/>
    <w:rsid w:val="3D583BAC"/>
    <w:rsid w:val="3D5E0A63"/>
    <w:rsid w:val="3D5F318D"/>
    <w:rsid w:val="3D600CB3"/>
    <w:rsid w:val="3D74650C"/>
    <w:rsid w:val="3D7EC421"/>
    <w:rsid w:val="3D8C5F4C"/>
    <w:rsid w:val="3D915310"/>
    <w:rsid w:val="3D9267FC"/>
    <w:rsid w:val="3D934BE4"/>
    <w:rsid w:val="3DA11252"/>
    <w:rsid w:val="3DAE5EC2"/>
    <w:rsid w:val="3DB86D41"/>
    <w:rsid w:val="3DC456E6"/>
    <w:rsid w:val="3DD12B04"/>
    <w:rsid w:val="3DD22267"/>
    <w:rsid w:val="3DD631C1"/>
    <w:rsid w:val="3DD75419"/>
    <w:rsid w:val="3DDF370F"/>
    <w:rsid w:val="3DDF607B"/>
    <w:rsid w:val="3DE9514C"/>
    <w:rsid w:val="3DF1421B"/>
    <w:rsid w:val="3E0B6E71"/>
    <w:rsid w:val="3E287A22"/>
    <w:rsid w:val="3E2972F7"/>
    <w:rsid w:val="3E3A53D6"/>
    <w:rsid w:val="3E436C98"/>
    <w:rsid w:val="3E481E73"/>
    <w:rsid w:val="3E515D83"/>
    <w:rsid w:val="3E587BDC"/>
    <w:rsid w:val="3E646581"/>
    <w:rsid w:val="3E6D18D9"/>
    <w:rsid w:val="3E7B22AA"/>
    <w:rsid w:val="3E88226F"/>
    <w:rsid w:val="3E99447C"/>
    <w:rsid w:val="3EAB0847"/>
    <w:rsid w:val="3EC139D3"/>
    <w:rsid w:val="3EC84D62"/>
    <w:rsid w:val="3ECF60F0"/>
    <w:rsid w:val="3EDB2CE7"/>
    <w:rsid w:val="3EDB4669"/>
    <w:rsid w:val="3EDF4550"/>
    <w:rsid w:val="3EE17BD1"/>
    <w:rsid w:val="3EE762D2"/>
    <w:rsid w:val="3EE85404"/>
    <w:rsid w:val="3EFC05DF"/>
    <w:rsid w:val="3EFD0EAF"/>
    <w:rsid w:val="3EFFE013"/>
    <w:rsid w:val="3F035D9A"/>
    <w:rsid w:val="3F06588A"/>
    <w:rsid w:val="3F0A649A"/>
    <w:rsid w:val="3F171845"/>
    <w:rsid w:val="3F213553"/>
    <w:rsid w:val="3F220916"/>
    <w:rsid w:val="3F2A77CA"/>
    <w:rsid w:val="3F2C3542"/>
    <w:rsid w:val="3F3B5533"/>
    <w:rsid w:val="3F454604"/>
    <w:rsid w:val="3F4A4676"/>
    <w:rsid w:val="3F4D5267"/>
    <w:rsid w:val="3F620D12"/>
    <w:rsid w:val="3F656A54"/>
    <w:rsid w:val="3F665914"/>
    <w:rsid w:val="3F6A7BC7"/>
    <w:rsid w:val="3F8773B7"/>
    <w:rsid w:val="3F8F762D"/>
    <w:rsid w:val="3F9E5AC2"/>
    <w:rsid w:val="3FA05CDE"/>
    <w:rsid w:val="3FB13A48"/>
    <w:rsid w:val="3FB672B0"/>
    <w:rsid w:val="3FCA4B09"/>
    <w:rsid w:val="3FCE45FA"/>
    <w:rsid w:val="3FDF6807"/>
    <w:rsid w:val="3FE07E89"/>
    <w:rsid w:val="3FE200A5"/>
    <w:rsid w:val="3FE21E53"/>
    <w:rsid w:val="3FEF754B"/>
    <w:rsid w:val="3FFA115C"/>
    <w:rsid w:val="3FFB2F15"/>
    <w:rsid w:val="4000052B"/>
    <w:rsid w:val="40026051"/>
    <w:rsid w:val="40070797"/>
    <w:rsid w:val="400B75FC"/>
    <w:rsid w:val="40354679"/>
    <w:rsid w:val="40385F17"/>
    <w:rsid w:val="403B1563"/>
    <w:rsid w:val="403D352D"/>
    <w:rsid w:val="404B17A6"/>
    <w:rsid w:val="404F1B83"/>
    <w:rsid w:val="405C4AAD"/>
    <w:rsid w:val="40620AF6"/>
    <w:rsid w:val="406E382D"/>
    <w:rsid w:val="40752CC7"/>
    <w:rsid w:val="407F58F4"/>
    <w:rsid w:val="40842F0A"/>
    <w:rsid w:val="40A315E2"/>
    <w:rsid w:val="40A67324"/>
    <w:rsid w:val="40B57568"/>
    <w:rsid w:val="40B732E0"/>
    <w:rsid w:val="40BB5C8B"/>
    <w:rsid w:val="40C95AF4"/>
    <w:rsid w:val="40CA7012"/>
    <w:rsid w:val="40D23C76"/>
    <w:rsid w:val="40E10D96"/>
    <w:rsid w:val="40E1210B"/>
    <w:rsid w:val="40E37861"/>
    <w:rsid w:val="40F55BB6"/>
    <w:rsid w:val="40FA4F7A"/>
    <w:rsid w:val="40FB141E"/>
    <w:rsid w:val="40FE2CBD"/>
    <w:rsid w:val="4105404B"/>
    <w:rsid w:val="41126768"/>
    <w:rsid w:val="41322966"/>
    <w:rsid w:val="41401527"/>
    <w:rsid w:val="41652D3C"/>
    <w:rsid w:val="416A65A4"/>
    <w:rsid w:val="41744D2D"/>
    <w:rsid w:val="417636A5"/>
    <w:rsid w:val="41801923"/>
    <w:rsid w:val="4194717D"/>
    <w:rsid w:val="419524A7"/>
    <w:rsid w:val="419E1DAA"/>
    <w:rsid w:val="41A970CC"/>
    <w:rsid w:val="41B415CD"/>
    <w:rsid w:val="41BA3087"/>
    <w:rsid w:val="41C07F72"/>
    <w:rsid w:val="41C2018E"/>
    <w:rsid w:val="41C23074"/>
    <w:rsid w:val="41C757A4"/>
    <w:rsid w:val="41CE268F"/>
    <w:rsid w:val="41E225DE"/>
    <w:rsid w:val="41E719A3"/>
    <w:rsid w:val="41EF2605"/>
    <w:rsid w:val="41F61BE6"/>
    <w:rsid w:val="41F8770C"/>
    <w:rsid w:val="42022339"/>
    <w:rsid w:val="42051E29"/>
    <w:rsid w:val="420A273B"/>
    <w:rsid w:val="420A5691"/>
    <w:rsid w:val="420B38E3"/>
    <w:rsid w:val="421A58D4"/>
    <w:rsid w:val="4235270E"/>
    <w:rsid w:val="423729B6"/>
    <w:rsid w:val="423939FA"/>
    <w:rsid w:val="423F17DF"/>
    <w:rsid w:val="423F533B"/>
    <w:rsid w:val="42446DF5"/>
    <w:rsid w:val="42497F67"/>
    <w:rsid w:val="425012F6"/>
    <w:rsid w:val="42552DB0"/>
    <w:rsid w:val="425863FC"/>
    <w:rsid w:val="425A2175"/>
    <w:rsid w:val="426B113B"/>
    <w:rsid w:val="42707BEA"/>
    <w:rsid w:val="42731488"/>
    <w:rsid w:val="42784AE4"/>
    <w:rsid w:val="427C658F"/>
    <w:rsid w:val="4292190E"/>
    <w:rsid w:val="42A41642"/>
    <w:rsid w:val="42AE69DE"/>
    <w:rsid w:val="42B06238"/>
    <w:rsid w:val="42B86E9B"/>
    <w:rsid w:val="42C051B3"/>
    <w:rsid w:val="42C54703"/>
    <w:rsid w:val="42C57F36"/>
    <w:rsid w:val="42C85330"/>
    <w:rsid w:val="42CE66BF"/>
    <w:rsid w:val="42D00689"/>
    <w:rsid w:val="42D40179"/>
    <w:rsid w:val="42D56C93"/>
    <w:rsid w:val="42D71A17"/>
    <w:rsid w:val="42DC0DDB"/>
    <w:rsid w:val="42DF7BFF"/>
    <w:rsid w:val="42E421CA"/>
    <w:rsid w:val="42E87780"/>
    <w:rsid w:val="42EF4FB3"/>
    <w:rsid w:val="42F9198D"/>
    <w:rsid w:val="43086074"/>
    <w:rsid w:val="430D368B"/>
    <w:rsid w:val="431E6A14"/>
    <w:rsid w:val="432033BE"/>
    <w:rsid w:val="432F53AF"/>
    <w:rsid w:val="433230F1"/>
    <w:rsid w:val="43413334"/>
    <w:rsid w:val="435117C9"/>
    <w:rsid w:val="43525542"/>
    <w:rsid w:val="436332AB"/>
    <w:rsid w:val="43776D56"/>
    <w:rsid w:val="437C611B"/>
    <w:rsid w:val="438425DE"/>
    <w:rsid w:val="43880F63"/>
    <w:rsid w:val="438C023B"/>
    <w:rsid w:val="439357FD"/>
    <w:rsid w:val="43947908"/>
    <w:rsid w:val="43A14F97"/>
    <w:rsid w:val="43B835F7"/>
    <w:rsid w:val="43B9736F"/>
    <w:rsid w:val="43BA27FA"/>
    <w:rsid w:val="43D1290A"/>
    <w:rsid w:val="43D83C99"/>
    <w:rsid w:val="43D877F5"/>
    <w:rsid w:val="43E75C8A"/>
    <w:rsid w:val="43EF4B3E"/>
    <w:rsid w:val="43F42155"/>
    <w:rsid w:val="43F9776B"/>
    <w:rsid w:val="440A1978"/>
    <w:rsid w:val="440E3217"/>
    <w:rsid w:val="440E76BA"/>
    <w:rsid w:val="4416031D"/>
    <w:rsid w:val="441647C1"/>
    <w:rsid w:val="44185E43"/>
    <w:rsid w:val="442A17FC"/>
    <w:rsid w:val="4441183E"/>
    <w:rsid w:val="44501A81"/>
    <w:rsid w:val="445157F9"/>
    <w:rsid w:val="4456696C"/>
    <w:rsid w:val="44580936"/>
    <w:rsid w:val="44586DBA"/>
    <w:rsid w:val="445E4335"/>
    <w:rsid w:val="4464552C"/>
    <w:rsid w:val="446612A5"/>
    <w:rsid w:val="44692B43"/>
    <w:rsid w:val="4469669F"/>
    <w:rsid w:val="446B6CAB"/>
    <w:rsid w:val="447A08AC"/>
    <w:rsid w:val="448160DE"/>
    <w:rsid w:val="448B4867"/>
    <w:rsid w:val="44913E48"/>
    <w:rsid w:val="44941D2F"/>
    <w:rsid w:val="44A1346B"/>
    <w:rsid w:val="44A26055"/>
    <w:rsid w:val="44A8215F"/>
    <w:rsid w:val="44B55D88"/>
    <w:rsid w:val="44B813D4"/>
    <w:rsid w:val="44C24001"/>
    <w:rsid w:val="44C55E6E"/>
    <w:rsid w:val="44DF4BB3"/>
    <w:rsid w:val="44E95968"/>
    <w:rsid w:val="44F3065E"/>
    <w:rsid w:val="44F4592F"/>
    <w:rsid w:val="44F7014F"/>
    <w:rsid w:val="44FA19ED"/>
    <w:rsid w:val="44FA379B"/>
    <w:rsid w:val="44FC5765"/>
    <w:rsid w:val="45154A79"/>
    <w:rsid w:val="45156827"/>
    <w:rsid w:val="451A5BEB"/>
    <w:rsid w:val="451E1B7F"/>
    <w:rsid w:val="452B604A"/>
    <w:rsid w:val="4537679D"/>
    <w:rsid w:val="453C3DB3"/>
    <w:rsid w:val="4541761C"/>
    <w:rsid w:val="45467A41"/>
    <w:rsid w:val="45490B3A"/>
    <w:rsid w:val="455530C7"/>
    <w:rsid w:val="45561319"/>
    <w:rsid w:val="45596713"/>
    <w:rsid w:val="455A248C"/>
    <w:rsid w:val="45707D87"/>
    <w:rsid w:val="4575182B"/>
    <w:rsid w:val="45773368"/>
    <w:rsid w:val="459E5A0D"/>
    <w:rsid w:val="45D95AA6"/>
    <w:rsid w:val="45DB537A"/>
    <w:rsid w:val="45FA2ECF"/>
    <w:rsid w:val="460743C1"/>
    <w:rsid w:val="460A3EB2"/>
    <w:rsid w:val="460F75BC"/>
    <w:rsid w:val="46113492"/>
    <w:rsid w:val="46116FEE"/>
    <w:rsid w:val="461B7E6D"/>
    <w:rsid w:val="46333408"/>
    <w:rsid w:val="463F1DAD"/>
    <w:rsid w:val="464534A6"/>
    <w:rsid w:val="46454EEA"/>
    <w:rsid w:val="46461101"/>
    <w:rsid w:val="464949DA"/>
    <w:rsid w:val="464C0026"/>
    <w:rsid w:val="46601D24"/>
    <w:rsid w:val="4669507C"/>
    <w:rsid w:val="467224C3"/>
    <w:rsid w:val="46731A57"/>
    <w:rsid w:val="467A1037"/>
    <w:rsid w:val="469043B7"/>
    <w:rsid w:val="46911EDD"/>
    <w:rsid w:val="46922533"/>
    <w:rsid w:val="469A1623"/>
    <w:rsid w:val="46A14816"/>
    <w:rsid w:val="46AA2F9F"/>
    <w:rsid w:val="46B5206F"/>
    <w:rsid w:val="46F012F9"/>
    <w:rsid w:val="46F207CF"/>
    <w:rsid w:val="46F5246C"/>
    <w:rsid w:val="46FD7572"/>
    <w:rsid w:val="4706022D"/>
    <w:rsid w:val="47094169"/>
    <w:rsid w:val="470A0C98"/>
    <w:rsid w:val="471274C2"/>
    <w:rsid w:val="47131870"/>
    <w:rsid w:val="47145D85"/>
    <w:rsid w:val="47273C55"/>
    <w:rsid w:val="47280A93"/>
    <w:rsid w:val="472B0583"/>
    <w:rsid w:val="472B57AE"/>
    <w:rsid w:val="472E597E"/>
    <w:rsid w:val="472F1E22"/>
    <w:rsid w:val="47354361"/>
    <w:rsid w:val="47523D62"/>
    <w:rsid w:val="475A49C5"/>
    <w:rsid w:val="475D6979"/>
    <w:rsid w:val="477737C9"/>
    <w:rsid w:val="478A7058"/>
    <w:rsid w:val="47906638"/>
    <w:rsid w:val="4791488A"/>
    <w:rsid w:val="47961EA1"/>
    <w:rsid w:val="479F755A"/>
    <w:rsid w:val="47A3011A"/>
    <w:rsid w:val="47AA594C"/>
    <w:rsid w:val="47AB6FCE"/>
    <w:rsid w:val="47BC11DC"/>
    <w:rsid w:val="47CF0F0F"/>
    <w:rsid w:val="47D06A35"/>
    <w:rsid w:val="47DC187E"/>
    <w:rsid w:val="47E36768"/>
    <w:rsid w:val="47F85BB0"/>
    <w:rsid w:val="48050878"/>
    <w:rsid w:val="481903DC"/>
    <w:rsid w:val="4819662E"/>
    <w:rsid w:val="4832149E"/>
    <w:rsid w:val="48396CD0"/>
    <w:rsid w:val="48455675"/>
    <w:rsid w:val="48517B76"/>
    <w:rsid w:val="485F6737"/>
    <w:rsid w:val="4867233E"/>
    <w:rsid w:val="48693111"/>
    <w:rsid w:val="486C27D8"/>
    <w:rsid w:val="48735D3E"/>
    <w:rsid w:val="48855A71"/>
    <w:rsid w:val="488C32A4"/>
    <w:rsid w:val="48914416"/>
    <w:rsid w:val="4893018E"/>
    <w:rsid w:val="48961A2D"/>
    <w:rsid w:val="48977AAB"/>
    <w:rsid w:val="489F2FD7"/>
    <w:rsid w:val="48B56357"/>
    <w:rsid w:val="48BA396D"/>
    <w:rsid w:val="48C155B9"/>
    <w:rsid w:val="48C34D62"/>
    <w:rsid w:val="48C742DC"/>
    <w:rsid w:val="48C91E02"/>
    <w:rsid w:val="48D147C6"/>
    <w:rsid w:val="48E409EA"/>
    <w:rsid w:val="48F20B2A"/>
    <w:rsid w:val="48F67BDF"/>
    <w:rsid w:val="49093F33"/>
    <w:rsid w:val="490E1F0B"/>
    <w:rsid w:val="490E5A67"/>
    <w:rsid w:val="491868E5"/>
    <w:rsid w:val="492434DC"/>
    <w:rsid w:val="49276B29"/>
    <w:rsid w:val="49284D7B"/>
    <w:rsid w:val="49384D99"/>
    <w:rsid w:val="493B32AA"/>
    <w:rsid w:val="494B0A69"/>
    <w:rsid w:val="49570F93"/>
    <w:rsid w:val="496B110B"/>
    <w:rsid w:val="49706721"/>
    <w:rsid w:val="49793828"/>
    <w:rsid w:val="497A134E"/>
    <w:rsid w:val="498E0956"/>
    <w:rsid w:val="49940662"/>
    <w:rsid w:val="499441BE"/>
    <w:rsid w:val="4994536E"/>
    <w:rsid w:val="49957F36"/>
    <w:rsid w:val="49974C8E"/>
    <w:rsid w:val="499A554C"/>
    <w:rsid w:val="49A63734"/>
    <w:rsid w:val="49A63EF1"/>
    <w:rsid w:val="49B91E77"/>
    <w:rsid w:val="49BC54C3"/>
    <w:rsid w:val="49BF6D61"/>
    <w:rsid w:val="49C2361A"/>
    <w:rsid w:val="49D46CB0"/>
    <w:rsid w:val="49D7054F"/>
    <w:rsid w:val="49D767A1"/>
    <w:rsid w:val="49DE18DD"/>
    <w:rsid w:val="49E05655"/>
    <w:rsid w:val="49E07403"/>
    <w:rsid w:val="49E50EBD"/>
    <w:rsid w:val="4A050C18"/>
    <w:rsid w:val="4A084BAC"/>
    <w:rsid w:val="4A0B1FA6"/>
    <w:rsid w:val="4A131702"/>
    <w:rsid w:val="4A161077"/>
    <w:rsid w:val="4A190B67"/>
    <w:rsid w:val="4A1C2405"/>
    <w:rsid w:val="4A3105B6"/>
    <w:rsid w:val="4A3D2AA8"/>
    <w:rsid w:val="4A4E6A63"/>
    <w:rsid w:val="4A633B90"/>
    <w:rsid w:val="4A676F33"/>
    <w:rsid w:val="4A6A4F1F"/>
    <w:rsid w:val="4A6E0EB3"/>
    <w:rsid w:val="4A7B766A"/>
    <w:rsid w:val="4A9F72BE"/>
    <w:rsid w:val="4AA2290B"/>
    <w:rsid w:val="4AAF6DD6"/>
    <w:rsid w:val="4AB26AE1"/>
    <w:rsid w:val="4AB34B18"/>
    <w:rsid w:val="4AB64608"/>
    <w:rsid w:val="4AB80380"/>
    <w:rsid w:val="4ABB577A"/>
    <w:rsid w:val="4AD7378C"/>
    <w:rsid w:val="4AD93E52"/>
    <w:rsid w:val="4B014367"/>
    <w:rsid w:val="4B137364"/>
    <w:rsid w:val="4B15132F"/>
    <w:rsid w:val="4B1D6435"/>
    <w:rsid w:val="4B476530"/>
    <w:rsid w:val="4B481704"/>
    <w:rsid w:val="4B4E4840"/>
    <w:rsid w:val="4B5A146B"/>
    <w:rsid w:val="4B5C4EDA"/>
    <w:rsid w:val="4B693428"/>
    <w:rsid w:val="4B7818BD"/>
    <w:rsid w:val="4B810772"/>
    <w:rsid w:val="4B8169C4"/>
    <w:rsid w:val="4B8A7D47"/>
    <w:rsid w:val="4B8E4932"/>
    <w:rsid w:val="4B944949"/>
    <w:rsid w:val="4BAE1863"/>
    <w:rsid w:val="4BD37E23"/>
    <w:rsid w:val="4BDA60D4"/>
    <w:rsid w:val="4BDC6622"/>
    <w:rsid w:val="4BDF36EB"/>
    <w:rsid w:val="4BE34F89"/>
    <w:rsid w:val="4BE8259F"/>
    <w:rsid w:val="4BF2341E"/>
    <w:rsid w:val="4BFB7CBD"/>
    <w:rsid w:val="4C20442F"/>
    <w:rsid w:val="4C211F55"/>
    <w:rsid w:val="4C215F25"/>
    <w:rsid w:val="4C2B6930"/>
    <w:rsid w:val="4C2D08FA"/>
    <w:rsid w:val="4C2D3C70"/>
    <w:rsid w:val="4C341C88"/>
    <w:rsid w:val="4C3752D5"/>
    <w:rsid w:val="4C3D2BB3"/>
    <w:rsid w:val="4C46376A"/>
    <w:rsid w:val="4C4A5008"/>
    <w:rsid w:val="4C59349D"/>
    <w:rsid w:val="4C602A7D"/>
    <w:rsid w:val="4C632C63"/>
    <w:rsid w:val="4C6D519A"/>
    <w:rsid w:val="4C885B30"/>
    <w:rsid w:val="4C8C73CE"/>
    <w:rsid w:val="4C8D1398"/>
    <w:rsid w:val="4C8E74EC"/>
    <w:rsid w:val="4C9A28E8"/>
    <w:rsid w:val="4C9B3AB5"/>
    <w:rsid w:val="4CB359BB"/>
    <w:rsid w:val="4CB42DC9"/>
    <w:rsid w:val="4CCC1EC1"/>
    <w:rsid w:val="4CCE79E7"/>
    <w:rsid w:val="4CDE3D0B"/>
    <w:rsid w:val="4CE70AA9"/>
    <w:rsid w:val="4CEC7012"/>
    <w:rsid w:val="4CF84A64"/>
    <w:rsid w:val="4CF87B85"/>
    <w:rsid w:val="4D0258E3"/>
    <w:rsid w:val="4D0B0C3B"/>
    <w:rsid w:val="4D1C1FDA"/>
    <w:rsid w:val="4D3725CC"/>
    <w:rsid w:val="4D3A507C"/>
    <w:rsid w:val="4D3B2BA3"/>
    <w:rsid w:val="4D3B6F84"/>
    <w:rsid w:val="4D3F2693"/>
    <w:rsid w:val="4D3F6B37"/>
    <w:rsid w:val="4D4128AF"/>
    <w:rsid w:val="4D415CBF"/>
    <w:rsid w:val="4D4203D5"/>
    <w:rsid w:val="4D4E6D7A"/>
    <w:rsid w:val="4D510618"/>
    <w:rsid w:val="4D551EB6"/>
    <w:rsid w:val="4D673998"/>
    <w:rsid w:val="4D6B16DA"/>
    <w:rsid w:val="4D6E11CA"/>
    <w:rsid w:val="4D7762D0"/>
    <w:rsid w:val="4D897DB2"/>
    <w:rsid w:val="4D8C1650"/>
    <w:rsid w:val="4D8E361A"/>
    <w:rsid w:val="4D913C92"/>
    <w:rsid w:val="4DB419B1"/>
    <w:rsid w:val="4DB82445"/>
    <w:rsid w:val="4DBA61BD"/>
    <w:rsid w:val="4DBF5582"/>
    <w:rsid w:val="4DC31516"/>
    <w:rsid w:val="4DC96400"/>
    <w:rsid w:val="4DD432C6"/>
    <w:rsid w:val="4DDE1EAC"/>
    <w:rsid w:val="4DE44FE8"/>
    <w:rsid w:val="4DF23BA9"/>
    <w:rsid w:val="4E0014A5"/>
    <w:rsid w:val="4E0538DC"/>
    <w:rsid w:val="4E0B6A19"/>
    <w:rsid w:val="4E1C29D4"/>
    <w:rsid w:val="4E222111"/>
    <w:rsid w:val="4E2A50F1"/>
    <w:rsid w:val="4E361CE8"/>
    <w:rsid w:val="4E3B3039"/>
    <w:rsid w:val="4E3E6DEE"/>
    <w:rsid w:val="4E487442"/>
    <w:rsid w:val="4E4F6905"/>
    <w:rsid w:val="4E52289A"/>
    <w:rsid w:val="4E5E1DA0"/>
    <w:rsid w:val="4E604FB7"/>
    <w:rsid w:val="4E61488B"/>
    <w:rsid w:val="4E6F51FA"/>
    <w:rsid w:val="4E850579"/>
    <w:rsid w:val="4E915170"/>
    <w:rsid w:val="4EA15013"/>
    <w:rsid w:val="4EA50C1B"/>
    <w:rsid w:val="4EB726FD"/>
    <w:rsid w:val="4EBB3F9B"/>
    <w:rsid w:val="4ECF3EEA"/>
    <w:rsid w:val="4ED212E5"/>
    <w:rsid w:val="4EDB066F"/>
    <w:rsid w:val="4EDF611A"/>
    <w:rsid w:val="4EE07EA5"/>
    <w:rsid w:val="4EE47996"/>
    <w:rsid w:val="4EE71234"/>
    <w:rsid w:val="4EEA0D24"/>
    <w:rsid w:val="4EFA0F67"/>
    <w:rsid w:val="4F0040A4"/>
    <w:rsid w:val="4F027E1C"/>
    <w:rsid w:val="4F0C0C9A"/>
    <w:rsid w:val="4F22226C"/>
    <w:rsid w:val="4F337FD5"/>
    <w:rsid w:val="4F5136F9"/>
    <w:rsid w:val="4F5E5E6E"/>
    <w:rsid w:val="4F6D7C26"/>
    <w:rsid w:val="4F714FA1"/>
    <w:rsid w:val="4F8C4759"/>
    <w:rsid w:val="4F8C5937"/>
    <w:rsid w:val="4F9A0054"/>
    <w:rsid w:val="4F9A44F8"/>
    <w:rsid w:val="4FA669F9"/>
    <w:rsid w:val="4FAB1741"/>
    <w:rsid w:val="4FBA026F"/>
    <w:rsid w:val="4FBA6948"/>
    <w:rsid w:val="4FBA7CC3"/>
    <w:rsid w:val="4FBD1F95"/>
    <w:rsid w:val="4FCB6460"/>
    <w:rsid w:val="4FCD042A"/>
    <w:rsid w:val="4FD23C92"/>
    <w:rsid w:val="4FE6773D"/>
    <w:rsid w:val="4FEE03A0"/>
    <w:rsid w:val="4FFB135F"/>
    <w:rsid w:val="4FFC0D0F"/>
    <w:rsid w:val="4FFC2ABD"/>
    <w:rsid w:val="502142D2"/>
    <w:rsid w:val="5023629C"/>
    <w:rsid w:val="5036276D"/>
    <w:rsid w:val="503C6F0D"/>
    <w:rsid w:val="50463D38"/>
    <w:rsid w:val="50485D02"/>
    <w:rsid w:val="50493828"/>
    <w:rsid w:val="504B57F2"/>
    <w:rsid w:val="50506965"/>
    <w:rsid w:val="5051105B"/>
    <w:rsid w:val="505E1082"/>
    <w:rsid w:val="50632B3C"/>
    <w:rsid w:val="506643DA"/>
    <w:rsid w:val="506863A4"/>
    <w:rsid w:val="507E7976"/>
    <w:rsid w:val="508B3E41"/>
    <w:rsid w:val="5095081C"/>
    <w:rsid w:val="50970A38"/>
    <w:rsid w:val="50AC1BEE"/>
    <w:rsid w:val="50B213CE"/>
    <w:rsid w:val="50BA41D1"/>
    <w:rsid w:val="50BE7D72"/>
    <w:rsid w:val="50D37CC2"/>
    <w:rsid w:val="50E377D9"/>
    <w:rsid w:val="50E579F5"/>
    <w:rsid w:val="50EA0B67"/>
    <w:rsid w:val="50EC48E0"/>
    <w:rsid w:val="50EE4AFC"/>
    <w:rsid w:val="50F73284"/>
    <w:rsid w:val="50F9524E"/>
    <w:rsid w:val="50FE0AB7"/>
    <w:rsid w:val="51121E6C"/>
    <w:rsid w:val="51143E36"/>
    <w:rsid w:val="511B6F73"/>
    <w:rsid w:val="511D0F3D"/>
    <w:rsid w:val="512254F4"/>
    <w:rsid w:val="51234079"/>
    <w:rsid w:val="512445FC"/>
    <w:rsid w:val="5124673D"/>
    <w:rsid w:val="51257DF2"/>
    <w:rsid w:val="51310276"/>
    <w:rsid w:val="51316796"/>
    <w:rsid w:val="51356102"/>
    <w:rsid w:val="51385D77"/>
    <w:rsid w:val="513B7615"/>
    <w:rsid w:val="51516E38"/>
    <w:rsid w:val="515D3A2F"/>
    <w:rsid w:val="516914F7"/>
    <w:rsid w:val="51714DE5"/>
    <w:rsid w:val="51736DAF"/>
    <w:rsid w:val="519059F2"/>
    <w:rsid w:val="51964B16"/>
    <w:rsid w:val="519939E7"/>
    <w:rsid w:val="519B6306"/>
    <w:rsid w:val="519D207E"/>
    <w:rsid w:val="519D5BDA"/>
    <w:rsid w:val="51B7313F"/>
    <w:rsid w:val="51BA49DE"/>
    <w:rsid w:val="51C8534D"/>
    <w:rsid w:val="51CD2963"/>
    <w:rsid w:val="51CE2237"/>
    <w:rsid w:val="51D27858"/>
    <w:rsid w:val="51D535C6"/>
    <w:rsid w:val="51DB6702"/>
    <w:rsid w:val="51E27A91"/>
    <w:rsid w:val="51E30B9B"/>
    <w:rsid w:val="52065E75"/>
    <w:rsid w:val="52214A5D"/>
    <w:rsid w:val="52232583"/>
    <w:rsid w:val="522B7478"/>
    <w:rsid w:val="52320A18"/>
    <w:rsid w:val="523F4EE3"/>
    <w:rsid w:val="52416EAD"/>
    <w:rsid w:val="524A3FB4"/>
    <w:rsid w:val="524B1ADA"/>
    <w:rsid w:val="524B3888"/>
    <w:rsid w:val="52662470"/>
    <w:rsid w:val="5268443A"/>
    <w:rsid w:val="52711F79"/>
    <w:rsid w:val="52756B57"/>
    <w:rsid w:val="527E3C5D"/>
    <w:rsid w:val="52830639"/>
    <w:rsid w:val="528B637A"/>
    <w:rsid w:val="529B7619"/>
    <w:rsid w:val="529C2335"/>
    <w:rsid w:val="52AB53C7"/>
    <w:rsid w:val="52B0193D"/>
    <w:rsid w:val="52B7716F"/>
    <w:rsid w:val="52BA4C27"/>
    <w:rsid w:val="52BB0A0D"/>
    <w:rsid w:val="52C013F8"/>
    <w:rsid w:val="52C673B2"/>
    <w:rsid w:val="52C84ED8"/>
    <w:rsid w:val="52CD24EF"/>
    <w:rsid w:val="52CF44B9"/>
    <w:rsid w:val="52CF6267"/>
    <w:rsid w:val="52EF4B5B"/>
    <w:rsid w:val="52FE6B4C"/>
    <w:rsid w:val="531225F7"/>
    <w:rsid w:val="531B2676"/>
    <w:rsid w:val="531D00F7"/>
    <w:rsid w:val="531D3476"/>
    <w:rsid w:val="531D5224"/>
    <w:rsid w:val="53226CDE"/>
    <w:rsid w:val="533802B0"/>
    <w:rsid w:val="534A3B3F"/>
    <w:rsid w:val="53520193"/>
    <w:rsid w:val="53542C10"/>
    <w:rsid w:val="5354676C"/>
    <w:rsid w:val="53582700"/>
    <w:rsid w:val="535D42B4"/>
    <w:rsid w:val="53656BCB"/>
    <w:rsid w:val="536A2433"/>
    <w:rsid w:val="536F7A4A"/>
    <w:rsid w:val="537B63EF"/>
    <w:rsid w:val="537E1A3B"/>
    <w:rsid w:val="5382152B"/>
    <w:rsid w:val="53852DC9"/>
    <w:rsid w:val="538977A0"/>
    <w:rsid w:val="538D1530"/>
    <w:rsid w:val="5393077B"/>
    <w:rsid w:val="539F68E0"/>
    <w:rsid w:val="53A616BE"/>
    <w:rsid w:val="53A94D0A"/>
    <w:rsid w:val="53AC0356"/>
    <w:rsid w:val="53B10062"/>
    <w:rsid w:val="53B37937"/>
    <w:rsid w:val="53B813F1"/>
    <w:rsid w:val="53D37FD9"/>
    <w:rsid w:val="53D61877"/>
    <w:rsid w:val="53DD49B3"/>
    <w:rsid w:val="53E126F6"/>
    <w:rsid w:val="53E2646E"/>
    <w:rsid w:val="53EE6BC1"/>
    <w:rsid w:val="53F00B8B"/>
    <w:rsid w:val="53F1220D"/>
    <w:rsid w:val="53F31BB3"/>
    <w:rsid w:val="53F65A75"/>
    <w:rsid w:val="5406215C"/>
    <w:rsid w:val="540E2DBF"/>
    <w:rsid w:val="541F4FCC"/>
    <w:rsid w:val="54352A41"/>
    <w:rsid w:val="543B42DA"/>
    <w:rsid w:val="54406382"/>
    <w:rsid w:val="54484C1C"/>
    <w:rsid w:val="544B5DC1"/>
    <w:rsid w:val="544B7B6F"/>
    <w:rsid w:val="544E370D"/>
    <w:rsid w:val="5454111A"/>
    <w:rsid w:val="5463310B"/>
    <w:rsid w:val="54860E2E"/>
    <w:rsid w:val="54881245"/>
    <w:rsid w:val="549239F0"/>
    <w:rsid w:val="54942314"/>
    <w:rsid w:val="549A20A3"/>
    <w:rsid w:val="54A61249"/>
    <w:rsid w:val="54A86D6F"/>
    <w:rsid w:val="54D44008"/>
    <w:rsid w:val="54DA0EF3"/>
    <w:rsid w:val="54E0475B"/>
    <w:rsid w:val="54EC3E9F"/>
    <w:rsid w:val="55172147"/>
    <w:rsid w:val="551E34D6"/>
    <w:rsid w:val="552F1ED1"/>
    <w:rsid w:val="554051FA"/>
    <w:rsid w:val="554E4DCA"/>
    <w:rsid w:val="555869E7"/>
    <w:rsid w:val="557B26D6"/>
    <w:rsid w:val="55853555"/>
    <w:rsid w:val="558F1CDD"/>
    <w:rsid w:val="55945546"/>
    <w:rsid w:val="559B4B26"/>
    <w:rsid w:val="55A51668"/>
    <w:rsid w:val="55CB1E8D"/>
    <w:rsid w:val="55CC4CE0"/>
    <w:rsid w:val="55CF657E"/>
    <w:rsid w:val="55E055C2"/>
    <w:rsid w:val="55EF09CE"/>
    <w:rsid w:val="55FC3817"/>
    <w:rsid w:val="55FF6E63"/>
    <w:rsid w:val="56097CE2"/>
    <w:rsid w:val="56114DE8"/>
    <w:rsid w:val="56187F25"/>
    <w:rsid w:val="562E2A2C"/>
    <w:rsid w:val="56310FE7"/>
    <w:rsid w:val="564E3947"/>
    <w:rsid w:val="56521689"/>
    <w:rsid w:val="56633896"/>
    <w:rsid w:val="566B274A"/>
    <w:rsid w:val="566E223B"/>
    <w:rsid w:val="568376D6"/>
    <w:rsid w:val="568850AA"/>
    <w:rsid w:val="569F0646"/>
    <w:rsid w:val="569F41A2"/>
    <w:rsid w:val="56A31EE4"/>
    <w:rsid w:val="56AB7432"/>
    <w:rsid w:val="56B04601"/>
    <w:rsid w:val="56CF2CD9"/>
    <w:rsid w:val="56CF5DCB"/>
    <w:rsid w:val="56D03958"/>
    <w:rsid w:val="56D57BC4"/>
    <w:rsid w:val="56F336EF"/>
    <w:rsid w:val="56FC335B"/>
    <w:rsid w:val="56FC7846"/>
    <w:rsid w:val="571152DE"/>
    <w:rsid w:val="57122BC6"/>
    <w:rsid w:val="5712706A"/>
    <w:rsid w:val="57154464"/>
    <w:rsid w:val="571903F8"/>
    <w:rsid w:val="571921A6"/>
    <w:rsid w:val="5721105B"/>
    <w:rsid w:val="57315742"/>
    <w:rsid w:val="57387E14"/>
    <w:rsid w:val="573963A5"/>
    <w:rsid w:val="57407733"/>
    <w:rsid w:val="574216FD"/>
    <w:rsid w:val="57517B92"/>
    <w:rsid w:val="57527466"/>
    <w:rsid w:val="57574A7D"/>
    <w:rsid w:val="576378C6"/>
    <w:rsid w:val="5765363E"/>
    <w:rsid w:val="57684EDC"/>
    <w:rsid w:val="57686C8A"/>
    <w:rsid w:val="576F0018"/>
    <w:rsid w:val="577B69BD"/>
    <w:rsid w:val="57886D0D"/>
    <w:rsid w:val="57945CD1"/>
    <w:rsid w:val="579B0E0D"/>
    <w:rsid w:val="579E26AC"/>
    <w:rsid w:val="57A35F14"/>
    <w:rsid w:val="57AC6B77"/>
    <w:rsid w:val="57B40121"/>
    <w:rsid w:val="57B43C7D"/>
    <w:rsid w:val="57B679F5"/>
    <w:rsid w:val="57B7551B"/>
    <w:rsid w:val="57B91294"/>
    <w:rsid w:val="57CB0F16"/>
    <w:rsid w:val="57CC546B"/>
    <w:rsid w:val="57D165DD"/>
    <w:rsid w:val="57D63BF4"/>
    <w:rsid w:val="57D8796C"/>
    <w:rsid w:val="57D93560"/>
    <w:rsid w:val="57E24C8E"/>
    <w:rsid w:val="57E27157"/>
    <w:rsid w:val="57EC3417"/>
    <w:rsid w:val="57F30C49"/>
    <w:rsid w:val="57FA046D"/>
    <w:rsid w:val="580746F5"/>
    <w:rsid w:val="5818420C"/>
    <w:rsid w:val="581A7F84"/>
    <w:rsid w:val="582C415B"/>
    <w:rsid w:val="5833388E"/>
    <w:rsid w:val="583970B7"/>
    <w:rsid w:val="58527D4D"/>
    <w:rsid w:val="5853793A"/>
    <w:rsid w:val="58580AAD"/>
    <w:rsid w:val="586236D9"/>
    <w:rsid w:val="586E207E"/>
    <w:rsid w:val="587B479B"/>
    <w:rsid w:val="587D49B7"/>
    <w:rsid w:val="58810003"/>
    <w:rsid w:val="588C69A8"/>
    <w:rsid w:val="588E2720"/>
    <w:rsid w:val="58920462"/>
    <w:rsid w:val="58922210"/>
    <w:rsid w:val="589C4E3D"/>
    <w:rsid w:val="58BF0B2C"/>
    <w:rsid w:val="58C425E6"/>
    <w:rsid w:val="58CB127E"/>
    <w:rsid w:val="58DA7713"/>
    <w:rsid w:val="58DC4C71"/>
    <w:rsid w:val="58DE5456"/>
    <w:rsid w:val="58DE7204"/>
    <w:rsid w:val="58E02CD6"/>
    <w:rsid w:val="58F22CAF"/>
    <w:rsid w:val="59050C34"/>
    <w:rsid w:val="59072C51"/>
    <w:rsid w:val="590A2302"/>
    <w:rsid w:val="590B5B1F"/>
    <w:rsid w:val="59142A73"/>
    <w:rsid w:val="591470C9"/>
    <w:rsid w:val="591B0458"/>
    <w:rsid w:val="59266DFD"/>
    <w:rsid w:val="592E180D"/>
    <w:rsid w:val="5934151A"/>
    <w:rsid w:val="593605D9"/>
    <w:rsid w:val="59376914"/>
    <w:rsid w:val="593E4146"/>
    <w:rsid w:val="59407EBE"/>
    <w:rsid w:val="594A4899"/>
    <w:rsid w:val="594F3C5E"/>
    <w:rsid w:val="596A6CE9"/>
    <w:rsid w:val="596C0CB3"/>
    <w:rsid w:val="598F04FE"/>
    <w:rsid w:val="59B91A1F"/>
    <w:rsid w:val="59CF1242"/>
    <w:rsid w:val="59CF2FF0"/>
    <w:rsid w:val="59D6437F"/>
    <w:rsid w:val="59D979CB"/>
    <w:rsid w:val="59E051FD"/>
    <w:rsid w:val="59EA607C"/>
    <w:rsid w:val="5A00764E"/>
    <w:rsid w:val="5A120EFA"/>
    <w:rsid w:val="5A1A1AF5"/>
    <w:rsid w:val="5A2C21F1"/>
    <w:rsid w:val="5A2F6381"/>
    <w:rsid w:val="5A36306F"/>
    <w:rsid w:val="5A3A2B60"/>
    <w:rsid w:val="5A3B68D8"/>
    <w:rsid w:val="5A4A1CDD"/>
    <w:rsid w:val="5A5654C0"/>
    <w:rsid w:val="5A61633E"/>
    <w:rsid w:val="5A7122F9"/>
    <w:rsid w:val="5A81078E"/>
    <w:rsid w:val="5A851901"/>
    <w:rsid w:val="5AA4447D"/>
    <w:rsid w:val="5AA75D1B"/>
    <w:rsid w:val="5AB67D0C"/>
    <w:rsid w:val="5AC266B1"/>
    <w:rsid w:val="5ACE14FA"/>
    <w:rsid w:val="5AD52888"/>
    <w:rsid w:val="5ADE2AB8"/>
    <w:rsid w:val="5AE12FDB"/>
    <w:rsid w:val="5AE605F2"/>
    <w:rsid w:val="5AE66844"/>
    <w:rsid w:val="5AE8436A"/>
    <w:rsid w:val="5AF2343A"/>
    <w:rsid w:val="5AF9649A"/>
    <w:rsid w:val="5B0B0058"/>
    <w:rsid w:val="5B10566E"/>
    <w:rsid w:val="5B1213E7"/>
    <w:rsid w:val="5B1334BD"/>
    <w:rsid w:val="5B1C2265"/>
    <w:rsid w:val="5B3668F2"/>
    <w:rsid w:val="5B3A093D"/>
    <w:rsid w:val="5B3D38D7"/>
    <w:rsid w:val="5B3E6680"/>
    <w:rsid w:val="5B3F6646"/>
    <w:rsid w:val="5B3F7D02"/>
    <w:rsid w:val="5B445318"/>
    <w:rsid w:val="5B4672E2"/>
    <w:rsid w:val="5B501F0F"/>
    <w:rsid w:val="5B5E84E5"/>
    <w:rsid w:val="5B6065F6"/>
    <w:rsid w:val="5B6D486F"/>
    <w:rsid w:val="5B8147BE"/>
    <w:rsid w:val="5B8A3673"/>
    <w:rsid w:val="5B8A5421"/>
    <w:rsid w:val="5BA02E96"/>
    <w:rsid w:val="5BA34735"/>
    <w:rsid w:val="5BC30933"/>
    <w:rsid w:val="5BC326E1"/>
    <w:rsid w:val="5BC56459"/>
    <w:rsid w:val="5BC85F49"/>
    <w:rsid w:val="5BD32A03"/>
    <w:rsid w:val="5BDA43DE"/>
    <w:rsid w:val="5BDC70BB"/>
    <w:rsid w:val="5BE508A9"/>
    <w:rsid w:val="5BF1653A"/>
    <w:rsid w:val="5BF56080"/>
    <w:rsid w:val="5C003935"/>
    <w:rsid w:val="5C1E200D"/>
    <w:rsid w:val="5C34538D"/>
    <w:rsid w:val="5C3E620B"/>
    <w:rsid w:val="5C3F2626"/>
    <w:rsid w:val="5C4731BB"/>
    <w:rsid w:val="5C494CE0"/>
    <w:rsid w:val="5C546CBF"/>
    <w:rsid w:val="5C5477DD"/>
    <w:rsid w:val="5C666A04"/>
    <w:rsid w:val="5C6739B4"/>
    <w:rsid w:val="5C7659A5"/>
    <w:rsid w:val="5C841E70"/>
    <w:rsid w:val="5C844566"/>
    <w:rsid w:val="5CA00C74"/>
    <w:rsid w:val="5CB00EB7"/>
    <w:rsid w:val="5CBF559E"/>
    <w:rsid w:val="5CC826A5"/>
    <w:rsid w:val="5CCE758F"/>
    <w:rsid w:val="5CD526CC"/>
    <w:rsid w:val="5CEF4E6E"/>
    <w:rsid w:val="5CFE60C6"/>
    <w:rsid w:val="5D011713"/>
    <w:rsid w:val="5D080CF3"/>
    <w:rsid w:val="5D0E0FBF"/>
    <w:rsid w:val="5D107BA8"/>
    <w:rsid w:val="5D12731D"/>
    <w:rsid w:val="5D2535B4"/>
    <w:rsid w:val="5D2B4513"/>
    <w:rsid w:val="5D2C17FF"/>
    <w:rsid w:val="5D3F66DF"/>
    <w:rsid w:val="5D526412"/>
    <w:rsid w:val="5D5932FD"/>
    <w:rsid w:val="5D5E0913"/>
    <w:rsid w:val="5D641CA2"/>
    <w:rsid w:val="5D655C35"/>
    <w:rsid w:val="5D777C27"/>
    <w:rsid w:val="5D79574D"/>
    <w:rsid w:val="5D83037A"/>
    <w:rsid w:val="5D9179C6"/>
    <w:rsid w:val="5DAD189A"/>
    <w:rsid w:val="5DB24AEC"/>
    <w:rsid w:val="5DBC7D30"/>
    <w:rsid w:val="5DCD5A99"/>
    <w:rsid w:val="5DD042A4"/>
    <w:rsid w:val="5DD230AF"/>
    <w:rsid w:val="5DD33A99"/>
    <w:rsid w:val="5DE52DE2"/>
    <w:rsid w:val="5DF70D68"/>
    <w:rsid w:val="5E0314BA"/>
    <w:rsid w:val="5E062D59"/>
    <w:rsid w:val="5E0D40E7"/>
    <w:rsid w:val="5E0F60B1"/>
    <w:rsid w:val="5E173027"/>
    <w:rsid w:val="5E2558D5"/>
    <w:rsid w:val="5E2D6537"/>
    <w:rsid w:val="5E31427A"/>
    <w:rsid w:val="5E3B2A02"/>
    <w:rsid w:val="5E3E0745"/>
    <w:rsid w:val="5E435D5B"/>
    <w:rsid w:val="5E624433"/>
    <w:rsid w:val="5E6301AB"/>
    <w:rsid w:val="5E751D7E"/>
    <w:rsid w:val="5E856373"/>
    <w:rsid w:val="5E930A90"/>
    <w:rsid w:val="5EA42C9D"/>
    <w:rsid w:val="5EA54320"/>
    <w:rsid w:val="5EA7453C"/>
    <w:rsid w:val="5EA90B30"/>
    <w:rsid w:val="5EAE7678"/>
    <w:rsid w:val="5EBD3D5F"/>
    <w:rsid w:val="5EBE3AA8"/>
    <w:rsid w:val="5ED510A9"/>
    <w:rsid w:val="5EE634FC"/>
    <w:rsid w:val="5EEC01A1"/>
    <w:rsid w:val="5EF84D97"/>
    <w:rsid w:val="5F092B01"/>
    <w:rsid w:val="5F0B4ACB"/>
    <w:rsid w:val="5F0F7D1E"/>
    <w:rsid w:val="5F221E14"/>
    <w:rsid w:val="5F245B8C"/>
    <w:rsid w:val="5F27742B"/>
    <w:rsid w:val="5F73441E"/>
    <w:rsid w:val="5F7408C2"/>
    <w:rsid w:val="5F7752E6"/>
    <w:rsid w:val="5F7E44C1"/>
    <w:rsid w:val="5F954394"/>
    <w:rsid w:val="5F97635E"/>
    <w:rsid w:val="5FAD5B82"/>
    <w:rsid w:val="5FB011CE"/>
    <w:rsid w:val="5FB707AE"/>
    <w:rsid w:val="5FC06AF0"/>
    <w:rsid w:val="5FC133DB"/>
    <w:rsid w:val="5FC92290"/>
    <w:rsid w:val="5FCB6008"/>
    <w:rsid w:val="5FCF24BC"/>
    <w:rsid w:val="5FDA624B"/>
    <w:rsid w:val="5FE1582B"/>
    <w:rsid w:val="5FE570CA"/>
    <w:rsid w:val="5FEB7FCE"/>
    <w:rsid w:val="5FEC9268"/>
    <w:rsid w:val="5FFC1327"/>
    <w:rsid w:val="5FFC4413"/>
    <w:rsid w:val="60003F04"/>
    <w:rsid w:val="60031C46"/>
    <w:rsid w:val="600532C8"/>
    <w:rsid w:val="60084BEC"/>
    <w:rsid w:val="600F2399"/>
    <w:rsid w:val="60193217"/>
    <w:rsid w:val="60261FB8"/>
    <w:rsid w:val="6031230F"/>
    <w:rsid w:val="60352257"/>
    <w:rsid w:val="603A08C8"/>
    <w:rsid w:val="603D5158"/>
    <w:rsid w:val="60411174"/>
    <w:rsid w:val="60433DF0"/>
    <w:rsid w:val="60485855"/>
    <w:rsid w:val="604E1113"/>
    <w:rsid w:val="60566219"/>
    <w:rsid w:val="60575AEE"/>
    <w:rsid w:val="60591866"/>
    <w:rsid w:val="605B55DE"/>
    <w:rsid w:val="6064288C"/>
    <w:rsid w:val="606F2E37"/>
    <w:rsid w:val="606F4BE5"/>
    <w:rsid w:val="607B5C80"/>
    <w:rsid w:val="607E12CC"/>
    <w:rsid w:val="60A2320D"/>
    <w:rsid w:val="60A52CFD"/>
    <w:rsid w:val="60A70823"/>
    <w:rsid w:val="60AF1486"/>
    <w:rsid w:val="60B13450"/>
    <w:rsid w:val="60B44CEE"/>
    <w:rsid w:val="60B9091D"/>
    <w:rsid w:val="60BA67A8"/>
    <w:rsid w:val="60BD0047"/>
    <w:rsid w:val="60DA0BF8"/>
    <w:rsid w:val="60E70C20"/>
    <w:rsid w:val="60E8373D"/>
    <w:rsid w:val="60E92BEA"/>
    <w:rsid w:val="60EC6236"/>
    <w:rsid w:val="60F11A9E"/>
    <w:rsid w:val="60F82E2D"/>
    <w:rsid w:val="61001CE1"/>
    <w:rsid w:val="61120392"/>
    <w:rsid w:val="611815F0"/>
    <w:rsid w:val="611E004C"/>
    <w:rsid w:val="61253486"/>
    <w:rsid w:val="61377DF9"/>
    <w:rsid w:val="61397193"/>
    <w:rsid w:val="613C4AB1"/>
    <w:rsid w:val="614B5652"/>
    <w:rsid w:val="614C4F26"/>
    <w:rsid w:val="61706E67"/>
    <w:rsid w:val="618B2302"/>
    <w:rsid w:val="619C5EAE"/>
    <w:rsid w:val="619F774C"/>
    <w:rsid w:val="61B01959"/>
    <w:rsid w:val="61B13C78"/>
    <w:rsid w:val="61C6117D"/>
    <w:rsid w:val="61CE1DDF"/>
    <w:rsid w:val="61D513C0"/>
    <w:rsid w:val="61D84179"/>
    <w:rsid w:val="61EB52B7"/>
    <w:rsid w:val="61F45CEA"/>
    <w:rsid w:val="61FA4982"/>
    <w:rsid w:val="62083543"/>
    <w:rsid w:val="620B4DE2"/>
    <w:rsid w:val="62285994"/>
    <w:rsid w:val="622E7C1C"/>
    <w:rsid w:val="622F6D22"/>
    <w:rsid w:val="623600B0"/>
    <w:rsid w:val="624A13EB"/>
    <w:rsid w:val="624A3B5C"/>
    <w:rsid w:val="624F01D9"/>
    <w:rsid w:val="625B18C5"/>
    <w:rsid w:val="62614A02"/>
    <w:rsid w:val="6264142C"/>
    <w:rsid w:val="626562A0"/>
    <w:rsid w:val="628C7CD0"/>
    <w:rsid w:val="6291178B"/>
    <w:rsid w:val="62A25746"/>
    <w:rsid w:val="62A274F4"/>
    <w:rsid w:val="62B80AC5"/>
    <w:rsid w:val="62C27B96"/>
    <w:rsid w:val="62C47229"/>
    <w:rsid w:val="62D578C9"/>
    <w:rsid w:val="62E73159"/>
    <w:rsid w:val="62E775FD"/>
    <w:rsid w:val="62EE44E7"/>
    <w:rsid w:val="62FB6C04"/>
    <w:rsid w:val="62FF4946"/>
    <w:rsid w:val="63027F93"/>
    <w:rsid w:val="63035AB9"/>
    <w:rsid w:val="630755A9"/>
    <w:rsid w:val="631303F2"/>
    <w:rsid w:val="6315515C"/>
    <w:rsid w:val="63161C90"/>
    <w:rsid w:val="631F28F3"/>
    <w:rsid w:val="633F4D43"/>
    <w:rsid w:val="63416D0D"/>
    <w:rsid w:val="634560D1"/>
    <w:rsid w:val="634618F9"/>
    <w:rsid w:val="63534C92"/>
    <w:rsid w:val="636B3D8A"/>
    <w:rsid w:val="636B5B38"/>
    <w:rsid w:val="636C18B0"/>
    <w:rsid w:val="63730E90"/>
    <w:rsid w:val="637644DD"/>
    <w:rsid w:val="6381535B"/>
    <w:rsid w:val="639808F7"/>
    <w:rsid w:val="639826A5"/>
    <w:rsid w:val="639A01CB"/>
    <w:rsid w:val="63A4729C"/>
    <w:rsid w:val="63A94DAB"/>
    <w:rsid w:val="63B70D7D"/>
    <w:rsid w:val="63B76FCF"/>
    <w:rsid w:val="63C00461"/>
    <w:rsid w:val="63C27722"/>
    <w:rsid w:val="63DD455C"/>
    <w:rsid w:val="63EA386F"/>
    <w:rsid w:val="63EE6769"/>
    <w:rsid w:val="63F55D49"/>
    <w:rsid w:val="63FD075A"/>
    <w:rsid w:val="63FF2724"/>
    <w:rsid w:val="63FFA5C1"/>
    <w:rsid w:val="640146EE"/>
    <w:rsid w:val="64065861"/>
    <w:rsid w:val="640F0BB9"/>
    <w:rsid w:val="641206A9"/>
    <w:rsid w:val="64137F7D"/>
    <w:rsid w:val="641461CF"/>
    <w:rsid w:val="64280E6A"/>
    <w:rsid w:val="64306D81"/>
    <w:rsid w:val="643B7C00"/>
    <w:rsid w:val="64420D70"/>
    <w:rsid w:val="644B5969"/>
    <w:rsid w:val="645C5C92"/>
    <w:rsid w:val="645D4678"/>
    <w:rsid w:val="646118A5"/>
    <w:rsid w:val="64836EB1"/>
    <w:rsid w:val="64846651"/>
    <w:rsid w:val="648D1ADE"/>
    <w:rsid w:val="649C61C5"/>
    <w:rsid w:val="649E6ACD"/>
    <w:rsid w:val="64A076EC"/>
    <w:rsid w:val="64A85D79"/>
    <w:rsid w:val="64B17EC2"/>
    <w:rsid w:val="64BE438D"/>
    <w:rsid w:val="64C179D9"/>
    <w:rsid w:val="64C51278"/>
    <w:rsid w:val="64C86FBA"/>
    <w:rsid w:val="64D67929"/>
    <w:rsid w:val="64DB0A9B"/>
    <w:rsid w:val="64F93617"/>
    <w:rsid w:val="64FD1B9E"/>
    <w:rsid w:val="65006754"/>
    <w:rsid w:val="650C334B"/>
    <w:rsid w:val="65130235"/>
    <w:rsid w:val="6518584B"/>
    <w:rsid w:val="6522491C"/>
    <w:rsid w:val="65271F32"/>
    <w:rsid w:val="652C579B"/>
    <w:rsid w:val="653F2494"/>
    <w:rsid w:val="654725D5"/>
    <w:rsid w:val="654E3963"/>
    <w:rsid w:val="654F4FE5"/>
    <w:rsid w:val="656211BC"/>
    <w:rsid w:val="6569254B"/>
    <w:rsid w:val="656D5C62"/>
    <w:rsid w:val="65752C9E"/>
    <w:rsid w:val="65921AA2"/>
    <w:rsid w:val="659876B5"/>
    <w:rsid w:val="65AC068A"/>
    <w:rsid w:val="65B0017A"/>
    <w:rsid w:val="65B33BEC"/>
    <w:rsid w:val="65B71508"/>
    <w:rsid w:val="65BA5F99"/>
    <w:rsid w:val="65C6174B"/>
    <w:rsid w:val="65C71020"/>
    <w:rsid w:val="65C77271"/>
    <w:rsid w:val="65CC2677"/>
    <w:rsid w:val="65D04378"/>
    <w:rsid w:val="65D200F0"/>
    <w:rsid w:val="65D35C16"/>
    <w:rsid w:val="65D976D1"/>
    <w:rsid w:val="65E87914"/>
    <w:rsid w:val="65EE47FE"/>
    <w:rsid w:val="65FC33BF"/>
    <w:rsid w:val="660576BF"/>
    <w:rsid w:val="66081D64"/>
    <w:rsid w:val="660D08E9"/>
    <w:rsid w:val="660E6C4E"/>
    <w:rsid w:val="661F70AE"/>
    <w:rsid w:val="662E6A60"/>
    <w:rsid w:val="66354CA7"/>
    <w:rsid w:val="66453934"/>
    <w:rsid w:val="66486604"/>
    <w:rsid w:val="66522FDF"/>
    <w:rsid w:val="665C20B0"/>
    <w:rsid w:val="665C5C0C"/>
    <w:rsid w:val="666845B1"/>
    <w:rsid w:val="667045A8"/>
    <w:rsid w:val="667747E8"/>
    <w:rsid w:val="667B0788"/>
    <w:rsid w:val="66815672"/>
    <w:rsid w:val="66860EDB"/>
    <w:rsid w:val="668B34A3"/>
    <w:rsid w:val="66967370"/>
    <w:rsid w:val="66992C53"/>
    <w:rsid w:val="66B612EF"/>
    <w:rsid w:val="66B94E0C"/>
    <w:rsid w:val="66C35C8B"/>
    <w:rsid w:val="66C57595"/>
    <w:rsid w:val="66D41C46"/>
    <w:rsid w:val="66DC6D4D"/>
    <w:rsid w:val="66DF9AA3"/>
    <w:rsid w:val="66E520A5"/>
    <w:rsid w:val="66EC51E2"/>
    <w:rsid w:val="66FE4F15"/>
    <w:rsid w:val="670F2C7E"/>
    <w:rsid w:val="67114C48"/>
    <w:rsid w:val="67160715"/>
    <w:rsid w:val="67193AFD"/>
    <w:rsid w:val="672A2D32"/>
    <w:rsid w:val="672C3830"/>
    <w:rsid w:val="672C55DE"/>
    <w:rsid w:val="672C7CD4"/>
    <w:rsid w:val="673030DE"/>
    <w:rsid w:val="67495550"/>
    <w:rsid w:val="67564D51"/>
    <w:rsid w:val="67627252"/>
    <w:rsid w:val="676A54F5"/>
    <w:rsid w:val="676B07FC"/>
    <w:rsid w:val="67917B37"/>
    <w:rsid w:val="67A71109"/>
    <w:rsid w:val="67AE2497"/>
    <w:rsid w:val="67C71E36"/>
    <w:rsid w:val="67D53EC8"/>
    <w:rsid w:val="67E1461B"/>
    <w:rsid w:val="67E807B9"/>
    <w:rsid w:val="67E934CF"/>
    <w:rsid w:val="67F3434E"/>
    <w:rsid w:val="67FA56DC"/>
    <w:rsid w:val="68000819"/>
    <w:rsid w:val="68010AE0"/>
    <w:rsid w:val="68126ECA"/>
    <w:rsid w:val="68152516"/>
    <w:rsid w:val="68262975"/>
    <w:rsid w:val="68295FC1"/>
    <w:rsid w:val="6832131A"/>
    <w:rsid w:val="683926A8"/>
    <w:rsid w:val="683D381B"/>
    <w:rsid w:val="68442DFB"/>
    <w:rsid w:val="68464DC5"/>
    <w:rsid w:val="68556DB7"/>
    <w:rsid w:val="68615ADA"/>
    <w:rsid w:val="6864524C"/>
    <w:rsid w:val="68721717"/>
    <w:rsid w:val="68774F7F"/>
    <w:rsid w:val="68784853"/>
    <w:rsid w:val="687F3E33"/>
    <w:rsid w:val="68841401"/>
    <w:rsid w:val="689C2C37"/>
    <w:rsid w:val="68B25FB7"/>
    <w:rsid w:val="68BC5088"/>
    <w:rsid w:val="68C61A62"/>
    <w:rsid w:val="68E85E7D"/>
    <w:rsid w:val="68F16ADF"/>
    <w:rsid w:val="68F95994"/>
    <w:rsid w:val="69164798"/>
    <w:rsid w:val="6923096B"/>
    <w:rsid w:val="69280027"/>
    <w:rsid w:val="692A643A"/>
    <w:rsid w:val="693B7D5A"/>
    <w:rsid w:val="69450BD9"/>
    <w:rsid w:val="694766FF"/>
    <w:rsid w:val="694E2184"/>
    <w:rsid w:val="695157D0"/>
    <w:rsid w:val="695E7EED"/>
    <w:rsid w:val="69634AB3"/>
    <w:rsid w:val="696848C8"/>
    <w:rsid w:val="696A6892"/>
    <w:rsid w:val="697B284D"/>
    <w:rsid w:val="69827560"/>
    <w:rsid w:val="69872FA0"/>
    <w:rsid w:val="6990454A"/>
    <w:rsid w:val="699B2EEF"/>
    <w:rsid w:val="699F478D"/>
    <w:rsid w:val="69A2427D"/>
    <w:rsid w:val="69A35F75"/>
    <w:rsid w:val="69BA3375"/>
    <w:rsid w:val="69BC1611"/>
    <w:rsid w:val="69C0714A"/>
    <w:rsid w:val="69C42446"/>
    <w:rsid w:val="69C53AC8"/>
    <w:rsid w:val="69F61ED3"/>
    <w:rsid w:val="6A22716C"/>
    <w:rsid w:val="6A2904FB"/>
    <w:rsid w:val="6A2B6021"/>
    <w:rsid w:val="6A2C3B47"/>
    <w:rsid w:val="6A3A2708"/>
    <w:rsid w:val="6A3C1FDC"/>
    <w:rsid w:val="6A6065EE"/>
    <w:rsid w:val="6A6E4160"/>
    <w:rsid w:val="6A773AF3"/>
    <w:rsid w:val="6A7F45BF"/>
    <w:rsid w:val="6A8E1CE0"/>
    <w:rsid w:val="6A933BC6"/>
    <w:rsid w:val="6A997812"/>
    <w:rsid w:val="6A9A31A7"/>
    <w:rsid w:val="6A9C2A7B"/>
    <w:rsid w:val="6AA45DD3"/>
    <w:rsid w:val="6AAD4C88"/>
    <w:rsid w:val="6AB029CA"/>
    <w:rsid w:val="6AC00E5F"/>
    <w:rsid w:val="6ACB7804"/>
    <w:rsid w:val="6AD20971"/>
    <w:rsid w:val="6AD20B92"/>
    <w:rsid w:val="6AD31498"/>
    <w:rsid w:val="6AE61F48"/>
    <w:rsid w:val="6AE84B79"/>
    <w:rsid w:val="6AEB3A02"/>
    <w:rsid w:val="6AED1528"/>
    <w:rsid w:val="6AF97ECD"/>
    <w:rsid w:val="6AFA59F3"/>
    <w:rsid w:val="6B041336"/>
    <w:rsid w:val="6B064398"/>
    <w:rsid w:val="6B0A20DA"/>
    <w:rsid w:val="6B1765A5"/>
    <w:rsid w:val="6B19056F"/>
    <w:rsid w:val="6B2036AC"/>
    <w:rsid w:val="6B252A70"/>
    <w:rsid w:val="6B362ECF"/>
    <w:rsid w:val="6B3A6EA4"/>
    <w:rsid w:val="6B4438AE"/>
    <w:rsid w:val="6B576AF1"/>
    <w:rsid w:val="6B815103"/>
    <w:rsid w:val="6B87197D"/>
    <w:rsid w:val="6B8A2ECC"/>
    <w:rsid w:val="6B8E2D0B"/>
    <w:rsid w:val="6B96396E"/>
    <w:rsid w:val="6B985938"/>
    <w:rsid w:val="6B9F03FA"/>
    <w:rsid w:val="6BA75B7B"/>
    <w:rsid w:val="6BB12556"/>
    <w:rsid w:val="6BB868A5"/>
    <w:rsid w:val="6BB87D88"/>
    <w:rsid w:val="6BBB1626"/>
    <w:rsid w:val="6BC24763"/>
    <w:rsid w:val="6BD66460"/>
    <w:rsid w:val="6BD83F86"/>
    <w:rsid w:val="6BDB5825"/>
    <w:rsid w:val="6BE413C0"/>
    <w:rsid w:val="6BFF5ADC"/>
    <w:rsid w:val="6C031CBB"/>
    <w:rsid w:val="6C0B2A2C"/>
    <w:rsid w:val="6C1E4D81"/>
    <w:rsid w:val="6C303DC2"/>
    <w:rsid w:val="6C3F4006"/>
    <w:rsid w:val="6C4258A4"/>
    <w:rsid w:val="6C426481"/>
    <w:rsid w:val="6C467142"/>
    <w:rsid w:val="6C496C32"/>
    <w:rsid w:val="6C535A67"/>
    <w:rsid w:val="6C537AB1"/>
    <w:rsid w:val="6C553829"/>
    <w:rsid w:val="6C5775A1"/>
    <w:rsid w:val="6C5A0E3F"/>
    <w:rsid w:val="6C621AA2"/>
    <w:rsid w:val="6C643A6C"/>
    <w:rsid w:val="6C663340"/>
    <w:rsid w:val="6C696B7E"/>
    <w:rsid w:val="6C713804"/>
    <w:rsid w:val="6C7E5901"/>
    <w:rsid w:val="6C9320E9"/>
    <w:rsid w:val="6C944351"/>
    <w:rsid w:val="6C975BF0"/>
    <w:rsid w:val="6CA1081C"/>
    <w:rsid w:val="6CA83959"/>
    <w:rsid w:val="6CAF118B"/>
    <w:rsid w:val="6CB0280D"/>
    <w:rsid w:val="6CB467A2"/>
    <w:rsid w:val="6CB87914"/>
    <w:rsid w:val="6CBF0CA2"/>
    <w:rsid w:val="6CC24256"/>
    <w:rsid w:val="6CCE7137"/>
    <w:rsid w:val="6CF52916"/>
    <w:rsid w:val="6D035033"/>
    <w:rsid w:val="6D090170"/>
    <w:rsid w:val="6D1C4347"/>
    <w:rsid w:val="6D3C22F3"/>
    <w:rsid w:val="6D400035"/>
    <w:rsid w:val="6D45389E"/>
    <w:rsid w:val="6D604233"/>
    <w:rsid w:val="6D620092"/>
    <w:rsid w:val="6D7101EF"/>
    <w:rsid w:val="6D714693"/>
    <w:rsid w:val="6D732190"/>
    <w:rsid w:val="6D763A57"/>
    <w:rsid w:val="6D7B72BF"/>
    <w:rsid w:val="6D9143ED"/>
    <w:rsid w:val="6D97577B"/>
    <w:rsid w:val="6DA265FA"/>
    <w:rsid w:val="6DA73C10"/>
    <w:rsid w:val="6DB96A39"/>
    <w:rsid w:val="6DB97AB4"/>
    <w:rsid w:val="6DC04CD2"/>
    <w:rsid w:val="6DC72505"/>
    <w:rsid w:val="6DD62748"/>
    <w:rsid w:val="6DD93FE6"/>
    <w:rsid w:val="6DDE49AA"/>
    <w:rsid w:val="6DEA61F3"/>
    <w:rsid w:val="6DF03F4C"/>
    <w:rsid w:val="6E0C43BB"/>
    <w:rsid w:val="6E166FE8"/>
    <w:rsid w:val="6E4E0530"/>
    <w:rsid w:val="6E510020"/>
    <w:rsid w:val="6E526272"/>
    <w:rsid w:val="6E5B2C4D"/>
    <w:rsid w:val="6E677844"/>
    <w:rsid w:val="6E69536A"/>
    <w:rsid w:val="6E6C6C08"/>
    <w:rsid w:val="6E7A7577"/>
    <w:rsid w:val="6E7D5C86"/>
    <w:rsid w:val="6E804461"/>
    <w:rsid w:val="6E82467D"/>
    <w:rsid w:val="6E943FBB"/>
    <w:rsid w:val="6E9817AB"/>
    <w:rsid w:val="6E9C129B"/>
    <w:rsid w:val="6EA6211A"/>
    <w:rsid w:val="6EAD16FA"/>
    <w:rsid w:val="6EC24A7A"/>
    <w:rsid w:val="6EC30F1E"/>
    <w:rsid w:val="6ED749C9"/>
    <w:rsid w:val="6ED924EF"/>
    <w:rsid w:val="6EEE2824"/>
    <w:rsid w:val="6EEF1D13"/>
    <w:rsid w:val="6EFA4D17"/>
    <w:rsid w:val="6EFC61DE"/>
    <w:rsid w:val="6F03131A"/>
    <w:rsid w:val="6F0D03EB"/>
    <w:rsid w:val="6F103A37"/>
    <w:rsid w:val="6F125A01"/>
    <w:rsid w:val="6F174DC6"/>
    <w:rsid w:val="6F2B261F"/>
    <w:rsid w:val="6F3B4FA3"/>
    <w:rsid w:val="6F435BBB"/>
    <w:rsid w:val="6F5A4CB2"/>
    <w:rsid w:val="6F6417C4"/>
    <w:rsid w:val="6F6C3363"/>
    <w:rsid w:val="6F767D3E"/>
    <w:rsid w:val="6F7E6BF3"/>
    <w:rsid w:val="6F7E7B76"/>
    <w:rsid w:val="6F7F2EDB"/>
    <w:rsid w:val="6F863CF9"/>
    <w:rsid w:val="6FAF638E"/>
    <w:rsid w:val="6FC82564"/>
    <w:rsid w:val="6FCA1E38"/>
    <w:rsid w:val="6FCF2382"/>
    <w:rsid w:val="6FDA7269"/>
    <w:rsid w:val="6FDB4045"/>
    <w:rsid w:val="6FE399A4"/>
    <w:rsid w:val="6FEB93B5"/>
    <w:rsid w:val="6FEFEF43"/>
    <w:rsid w:val="6FF76252"/>
    <w:rsid w:val="6FF84BF7"/>
    <w:rsid w:val="6FFD3FBC"/>
    <w:rsid w:val="70001CFE"/>
    <w:rsid w:val="7003534A"/>
    <w:rsid w:val="70090835"/>
    <w:rsid w:val="70131A31"/>
    <w:rsid w:val="70180DF5"/>
    <w:rsid w:val="70187047"/>
    <w:rsid w:val="701B08E6"/>
    <w:rsid w:val="701B2694"/>
    <w:rsid w:val="70330545"/>
    <w:rsid w:val="70433998"/>
    <w:rsid w:val="704A2F79"/>
    <w:rsid w:val="70512559"/>
    <w:rsid w:val="705160B5"/>
    <w:rsid w:val="70587444"/>
    <w:rsid w:val="70657DB3"/>
    <w:rsid w:val="70730722"/>
    <w:rsid w:val="70761FC0"/>
    <w:rsid w:val="70785D38"/>
    <w:rsid w:val="7080205A"/>
    <w:rsid w:val="708B5A6B"/>
    <w:rsid w:val="708B7819"/>
    <w:rsid w:val="708F6BDE"/>
    <w:rsid w:val="709A3F00"/>
    <w:rsid w:val="70A22DB5"/>
    <w:rsid w:val="70A73F27"/>
    <w:rsid w:val="70AB1C6A"/>
    <w:rsid w:val="70AE52B6"/>
    <w:rsid w:val="70B36D70"/>
    <w:rsid w:val="70B5458A"/>
    <w:rsid w:val="70C1148D"/>
    <w:rsid w:val="70DD4646"/>
    <w:rsid w:val="70E92792"/>
    <w:rsid w:val="70F73101"/>
    <w:rsid w:val="70F84783"/>
    <w:rsid w:val="71066EA0"/>
    <w:rsid w:val="710870BC"/>
    <w:rsid w:val="711F35EC"/>
    <w:rsid w:val="71257C6E"/>
    <w:rsid w:val="715A543E"/>
    <w:rsid w:val="71636142"/>
    <w:rsid w:val="716A5681"/>
    <w:rsid w:val="71722787"/>
    <w:rsid w:val="71777D9E"/>
    <w:rsid w:val="717C53B4"/>
    <w:rsid w:val="71834994"/>
    <w:rsid w:val="71867FE1"/>
    <w:rsid w:val="718F3339"/>
    <w:rsid w:val="719170B1"/>
    <w:rsid w:val="71970440"/>
    <w:rsid w:val="71A072F4"/>
    <w:rsid w:val="71A16BC9"/>
    <w:rsid w:val="71B66B18"/>
    <w:rsid w:val="71CD5C10"/>
    <w:rsid w:val="71FD64F5"/>
    <w:rsid w:val="71FE04BF"/>
    <w:rsid w:val="720158B9"/>
    <w:rsid w:val="72086C48"/>
    <w:rsid w:val="72133F6A"/>
    <w:rsid w:val="721970A7"/>
    <w:rsid w:val="721B697B"/>
    <w:rsid w:val="721D7341"/>
    <w:rsid w:val="72214077"/>
    <w:rsid w:val="72307F47"/>
    <w:rsid w:val="72380C91"/>
    <w:rsid w:val="7239708F"/>
    <w:rsid w:val="723B701D"/>
    <w:rsid w:val="72404633"/>
    <w:rsid w:val="72457E9C"/>
    <w:rsid w:val="724B16F1"/>
    <w:rsid w:val="724F0D1A"/>
    <w:rsid w:val="725D3437"/>
    <w:rsid w:val="726A16B0"/>
    <w:rsid w:val="727D36F1"/>
    <w:rsid w:val="728C5ACB"/>
    <w:rsid w:val="7298446F"/>
    <w:rsid w:val="729A3D44"/>
    <w:rsid w:val="72A72905"/>
    <w:rsid w:val="72D059B7"/>
    <w:rsid w:val="72D354A8"/>
    <w:rsid w:val="72E41463"/>
    <w:rsid w:val="72E43211"/>
    <w:rsid w:val="72E6554E"/>
    <w:rsid w:val="72ED47BB"/>
    <w:rsid w:val="72F21DD2"/>
    <w:rsid w:val="72F53670"/>
    <w:rsid w:val="72F84F0E"/>
    <w:rsid w:val="72FB055A"/>
    <w:rsid w:val="72FF44EF"/>
    <w:rsid w:val="7315786E"/>
    <w:rsid w:val="731735E6"/>
    <w:rsid w:val="731D4975"/>
    <w:rsid w:val="73243F55"/>
    <w:rsid w:val="732775A1"/>
    <w:rsid w:val="7338355D"/>
    <w:rsid w:val="733A72D5"/>
    <w:rsid w:val="73426189"/>
    <w:rsid w:val="7352461E"/>
    <w:rsid w:val="735C549D"/>
    <w:rsid w:val="736507F6"/>
    <w:rsid w:val="737547B1"/>
    <w:rsid w:val="73786A08"/>
    <w:rsid w:val="7379604F"/>
    <w:rsid w:val="7386076C"/>
    <w:rsid w:val="738C219D"/>
    <w:rsid w:val="73A2082D"/>
    <w:rsid w:val="73C814A2"/>
    <w:rsid w:val="73CD0149"/>
    <w:rsid w:val="73CF2113"/>
    <w:rsid w:val="73DA4614"/>
    <w:rsid w:val="73E7745D"/>
    <w:rsid w:val="73ED4C8A"/>
    <w:rsid w:val="73EF1E6D"/>
    <w:rsid w:val="73FE47A6"/>
    <w:rsid w:val="7400407A"/>
    <w:rsid w:val="74143FCA"/>
    <w:rsid w:val="74145D78"/>
    <w:rsid w:val="741E09A4"/>
    <w:rsid w:val="74251D33"/>
    <w:rsid w:val="74277859"/>
    <w:rsid w:val="7434641A"/>
    <w:rsid w:val="74363F40"/>
    <w:rsid w:val="74517B1D"/>
    <w:rsid w:val="745E5245"/>
    <w:rsid w:val="74602D6B"/>
    <w:rsid w:val="746045F4"/>
    <w:rsid w:val="74675EA7"/>
    <w:rsid w:val="747102F5"/>
    <w:rsid w:val="74744A68"/>
    <w:rsid w:val="747607E0"/>
    <w:rsid w:val="7487479C"/>
    <w:rsid w:val="749B0247"/>
    <w:rsid w:val="74A46887"/>
    <w:rsid w:val="74A76BEC"/>
    <w:rsid w:val="74B60BDD"/>
    <w:rsid w:val="74B65081"/>
    <w:rsid w:val="74BD01BD"/>
    <w:rsid w:val="74BD1F6B"/>
    <w:rsid w:val="74D55507"/>
    <w:rsid w:val="74DB0643"/>
    <w:rsid w:val="74DF4262"/>
    <w:rsid w:val="74E76FE8"/>
    <w:rsid w:val="74F00593"/>
    <w:rsid w:val="74F17E67"/>
    <w:rsid w:val="74FC6F38"/>
    <w:rsid w:val="74FD05BA"/>
    <w:rsid w:val="74FD4A5E"/>
    <w:rsid w:val="75023E22"/>
    <w:rsid w:val="75241FEA"/>
    <w:rsid w:val="752C0E9F"/>
    <w:rsid w:val="752C1CEE"/>
    <w:rsid w:val="752E16CA"/>
    <w:rsid w:val="753A227F"/>
    <w:rsid w:val="753A7A60"/>
    <w:rsid w:val="75442A1E"/>
    <w:rsid w:val="755328D0"/>
    <w:rsid w:val="755C3532"/>
    <w:rsid w:val="75695C4F"/>
    <w:rsid w:val="757F32CB"/>
    <w:rsid w:val="758111EB"/>
    <w:rsid w:val="758B3E18"/>
    <w:rsid w:val="758E028C"/>
    <w:rsid w:val="75907680"/>
    <w:rsid w:val="75933E22"/>
    <w:rsid w:val="759C4277"/>
    <w:rsid w:val="75B37CAB"/>
    <w:rsid w:val="75B570E6"/>
    <w:rsid w:val="75C15A8B"/>
    <w:rsid w:val="75C86E1A"/>
    <w:rsid w:val="75DEB90A"/>
    <w:rsid w:val="75E43528"/>
    <w:rsid w:val="75ED062E"/>
    <w:rsid w:val="75F75951"/>
    <w:rsid w:val="75FF2649"/>
    <w:rsid w:val="76085468"/>
    <w:rsid w:val="760C31AA"/>
    <w:rsid w:val="762229CE"/>
    <w:rsid w:val="762304F4"/>
    <w:rsid w:val="7625426C"/>
    <w:rsid w:val="762F1526"/>
    <w:rsid w:val="763149BF"/>
    <w:rsid w:val="763B4EE8"/>
    <w:rsid w:val="763C5112"/>
    <w:rsid w:val="763E70DC"/>
    <w:rsid w:val="76426BCC"/>
    <w:rsid w:val="76452218"/>
    <w:rsid w:val="76500BBD"/>
    <w:rsid w:val="765661D4"/>
    <w:rsid w:val="765863F0"/>
    <w:rsid w:val="765E32DA"/>
    <w:rsid w:val="76650B0D"/>
    <w:rsid w:val="767E4719"/>
    <w:rsid w:val="76856AB9"/>
    <w:rsid w:val="768F16E6"/>
    <w:rsid w:val="769D2054"/>
    <w:rsid w:val="76A827A7"/>
    <w:rsid w:val="76BB072D"/>
    <w:rsid w:val="76C07AF1"/>
    <w:rsid w:val="76C972F6"/>
    <w:rsid w:val="76CE3202"/>
    <w:rsid w:val="76D37824"/>
    <w:rsid w:val="76D50943"/>
    <w:rsid w:val="76E70118"/>
    <w:rsid w:val="771F5FBD"/>
    <w:rsid w:val="77212C85"/>
    <w:rsid w:val="7725204A"/>
    <w:rsid w:val="7730111A"/>
    <w:rsid w:val="77364257"/>
    <w:rsid w:val="77505273"/>
    <w:rsid w:val="77530965"/>
    <w:rsid w:val="7757137E"/>
    <w:rsid w:val="77575A81"/>
    <w:rsid w:val="775C15EC"/>
    <w:rsid w:val="776B18C1"/>
    <w:rsid w:val="776B3F01"/>
    <w:rsid w:val="776C1A27"/>
    <w:rsid w:val="77813724"/>
    <w:rsid w:val="77843214"/>
    <w:rsid w:val="77894387"/>
    <w:rsid w:val="779F004E"/>
    <w:rsid w:val="77B16F47"/>
    <w:rsid w:val="77B75398"/>
    <w:rsid w:val="77BA09E4"/>
    <w:rsid w:val="77BA6C36"/>
    <w:rsid w:val="77BE04D4"/>
    <w:rsid w:val="77D31AA6"/>
    <w:rsid w:val="77E31CE9"/>
    <w:rsid w:val="77F96D76"/>
    <w:rsid w:val="78057634"/>
    <w:rsid w:val="78090CD5"/>
    <w:rsid w:val="780A196C"/>
    <w:rsid w:val="78104AA8"/>
    <w:rsid w:val="7817162E"/>
    <w:rsid w:val="78197E01"/>
    <w:rsid w:val="78300CA6"/>
    <w:rsid w:val="7831514A"/>
    <w:rsid w:val="784604CA"/>
    <w:rsid w:val="78464874"/>
    <w:rsid w:val="784C171A"/>
    <w:rsid w:val="786D5A56"/>
    <w:rsid w:val="78823BFC"/>
    <w:rsid w:val="78886D34"/>
    <w:rsid w:val="788F1E71"/>
    <w:rsid w:val="78970D25"/>
    <w:rsid w:val="78AC2A23"/>
    <w:rsid w:val="78B16022"/>
    <w:rsid w:val="78BD69DE"/>
    <w:rsid w:val="78DE0702"/>
    <w:rsid w:val="78E0447A"/>
    <w:rsid w:val="78E201F2"/>
    <w:rsid w:val="78E33F6B"/>
    <w:rsid w:val="78E55F35"/>
    <w:rsid w:val="78FB7C1E"/>
    <w:rsid w:val="790761FC"/>
    <w:rsid w:val="790E0FE8"/>
    <w:rsid w:val="791B1956"/>
    <w:rsid w:val="791B54B2"/>
    <w:rsid w:val="791E6F19"/>
    <w:rsid w:val="79224A93"/>
    <w:rsid w:val="793022A4"/>
    <w:rsid w:val="79305402"/>
    <w:rsid w:val="79392B40"/>
    <w:rsid w:val="793D367B"/>
    <w:rsid w:val="793F3897"/>
    <w:rsid w:val="794013BD"/>
    <w:rsid w:val="794137A3"/>
    <w:rsid w:val="7956521E"/>
    <w:rsid w:val="79690914"/>
    <w:rsid w:val="796E1A86"/>
    <w:rsid w:val="797B70FB"/>
    <w:rsid w:val="797F5A41"/>
    <w:rsid w:val="79986B03"/>
    <w:rsid w:val="799D05BD"/>
    <w:rsid w:val="79BB4094"/>
    <w:rsid w:val="79C21DD2"/>
    <w:rsid w:val="79C97604"/>
    <w:rsid w:val="79CE0777"/>
    <w:rsid w:val="79D044EF"/>
    <w:rsid w:val="79EF4CFF"/>
    <w:rsid w:val="79FB39B4"/>
    <w:rsid w:val="79FC2EED"/>
    <w:rsid w:val="7A083C89"/>
    <w:rsid w:val="7A234D3A"/>
    <w:rsid w:val="7A456C8B"/>
    <w:rsid w:val="7A523156"/>
    <w:rsid w:val="7A561A1A"/>
    <w:rsid w:val="7A613399"/>
    <w:rsid w:val="7A666C01"/>
    <w:rsid w:val="7A74131E"/>
    <w:rsid w:val="7A770E0E"/>
    <w:rsid w:val="7A804167"/>
    <w:rsid w:val="7A903C7E"/>
    <w:rsid w:val="7A910122"/>
    <w:rsid w:val="7A944A4B"/>
    <w:rsid w:val="7AA37E55"/>
    <w:rsid w:val="7AA5772A"/>
    <w:rsid w:val="7AAE2159"/>
    <w:rsid w:val="7AAF2356"/>
    <w:rsid w:val="7AB636E5"/>
    <w:rsid w:val="7AB67B89"/>
    <w:rsid w:val="7ABC4A73"/>
    <w:rsid w:val="7AC7280C"/>
    <w:rsid w:val="7AD41DBD"/>
    <w:rsid w:val="7AE24EE4"/>
    <w:rsid w:val="7AE85868"/>
    <w:rsid w:val="7AF20495"/>
    <w:rsid w:val="7AF32F6B"/>
    <w:rsid w:val="7AF661D7"/>
    <w:rsid w:val="7AF97A35"/>
    <w:rsid w:val="7AF97A75"/>
    <w:rsid w:val="7B0D52CF"/>
    <w:rsid w:val="7B130B37"/>
    <w:rsid w:val="7B193C74"/>
    <w:rsid w:val="7B226FCC"/>
    <w:rsid w:val="7B2A7C2F"/>
    <w:rsid w:val="7B3030FD"/>
    <w:rsid w:val="7B3246F3"/>
    <w:rsid w:val="7B364826"/>
    <w:rsid w:val="7B3B1E3C"/>
    <w:rsid w:val="7B3D3E06"/>
    <w:rsid w:val="7B417E7B"/>
    <w:rsid w:val="7B4909FD"/>
    <w:rsid w:val="7B566C76"/>
    <w:rsid w:val="7B643141"/>
    <w:rsid w:val="7B65510B"/>
    <w:rsid w:val="7B7156CF"/>
    <w:rsid w:val="7B7D06A6"/>
    <w:rsid w:val="7B7D2454"/>
    <w:rsid w:val="7B851309"/>
    <w:rsid w:val="7B8F3F36"/>
    <w:rsid w:val="7B9003DA"/>
    <w:rsid w:val="7B9D48A5"/>
    <w:rsid w:val="7BA44A2B"/>
    <w:rsid w:val="7BA63759"/>
    <w:rsid w:val="7BAF8ED1"/>
    <w:rsid w:val="7BB265A2"/>
    <w:rsid w:val="7BB7B72A"/>
    <w:rsid w:val="7BBA7205"/>
    <w:rsid w:val="7BDF6C6B"/>
    <w:rsid w:val="7BE10C35"/>
    <w:rsid w:val="7BE20509"/>
    <w:rsid w:val="7BF344C5"/>
    <w:rsid w:val="7BF5023D"/>
    <w:rsid w:val="7BF87D2D"/>
    <w:rsid w:val="7BFF7D0C"/>
    <w:rsid w:val="7C0B7A60"/>
    <w:rsid w:val="7C10239C"/>
    <w:rsid w:val="7C122B9D"/>
    <w:rsid w:val="7C1728A9"/>
    <w:rsid w:val="7C2428D0"/>
    <w:rsid w:val="7C321491"/>
    <w:rsid w:val="7C440773"/>
    <w:rsid w:val="7C4B4301"/>
    <w:rsid w:val="7C4D0079"/>
    <w:rsid w:val="7C53042E"/>
    <w:rsid w:val="7C556F2D"/>
    <w:rsid w:val="7C596A1E"/>
    <w:rsid w:val="7C5B13F8"/>
    <w:rsid w:val="7C684EB3"/>
    <w:rsid w:val="7C8D50C3"/>
    <w:rsid w:val="7C9107CA"/>
    <w:rsid w:val="7CA62505"/>
    <w:rsid w:val="7CA83501"/>
    <w:rsid w:val="7CAF2532"/>
    <w:rsid w:val="7CBB1486"/>
    <w:rsid w:val="7CBB3234"/>
    <w:rsid w:val="7CC0265F"/>
    <w:rsid w:val="7CC61BD9"/>
    <w:rsid w:val="7CCA791B"/>
    <w:rsid w:val="7CE502B1"/>
    <w:rsid w:val="7CE54755"/>
    <w:rsid w:val="7CE7227B"/>
    <w:rsid w:val="7CE81B50"/>
    <w:rsid w:val="7CEA58C8"/>
    <w:rsid w:val="7CF130FA"/>
    <w:rsid w:val="7CF20C20"/>
    <w:rsid w:val="7CFE1373"/>
    <w:rsid w:val="7D0C6850"/>
    <w:rsid w:val="7D0E5A5A"/>
    <w:rsid w:val="7D1312C2"/>
    <w:rsid w:val="7D165C0E"/>
    <w:rsid w:val="7D172435"/>
    <w:rsid w:val="7D25618D"/>
    <w:rsid w:val="7D3F20B7"/>
    <w:rsid w:val="7D456FA2"/>
    <w:rsid w:val="7D5316BF"/>
    <w:rsid w:val="7D563B63"/>
    <w:rsid w:val="7D5AF734"/>
    <w:rsid w:val="7D5D1A51"/>
    <w:rsid w:val="7D6A07B6"/>
    <w:rsid w:val="7D711B45"/>
    <w:rsid w:val="7D7653AD"/>
    <w:rsid w:val="7D7A4E9D"/>
    <w:rsid w:val="7D9677FD"/>
    <w:rsid w:val="7D985324"/>
    <w:rsid w:val="7D9D0B8C"/>
    <w:rsid w:val="7DA04201"/>
    <w:rsid w:val="7DA4016C"/>
    <w:rsid w:val="7DAA32A9"/>
    <w:rsid w:val="7DB303AF"/>
    <w:rsid w:val="7DB3215D"/>
    <w:rsid w:val="7DBB2571"/>
    <w:rsid w:val="7DBD60A0"/>
    <w:rsid w:val="7DC91981"/>
    <w:rsid w:val="7DD30A52"/>
    <w:rsid w:val="7DD32800"/>
    <w:rsid w:val="7DDA3B8E"/>
    <w:rsid w:val="7DDC7906"/>
    <w:rsid w:val="7DEE13E8"/>
    <w:rsid w:val="7DF84014"/>
    <w:rsid w:val="7DFB3302"/>
    <w:rsid w:val="7DFC1D56"/>
    <w:rsid w:val="7DFD0B18"/>
    <w:rsid w:val="7E026C41"/>
    <w:rsid w:val="7E064983"/>
    <w:rsid w:val="7E096221"/>
    <w:rsid w:val="7E0B01EB"/>
    <w:rsid w:val="7E141A72"/>
    <w:rsid w:val="7E224617"/>
    <w:rsid w:val="7E327526"/>
    <w:rsid w:val="7E492D8F"/>
    <w:rsid w:val="7E5020A2"/>
    <w:rsid w:val="7E53749D"/>
    <w:rsid w:val="7E582D05"/>
    <w:rsid w:val="7E5837C9"/>
    <w:rsid w:val="7E5A4CCF"/>
    <w:rsid w:val="7E5C1997"/>
    <w:rsid w:val="7E6F077A"/>
    <w:rsid w:val="7E795A6A"/>
    <w:rsid w:val="7E7A44AA"/>
    <w:rsid w:val="7E7A711F"/>
    <w:rsid w:val="7E7E3760"/>
    <w:rsid w:val="7E82234A"/>
    <w:rsid w:val="7E8B6C36"/>
    <w:rsid w:val="7E926217"/>
    <w:rsid w:val="7E953F59"/>
    <w:rsid w:val="7E9E2E0E"/>
    <w:rsid w:val="7EA63A70"/>
    <w:rsid w:val="7EB025C7"/>
    <w:rsid w:val="7EB02B41"/>
    <w:rsid w:val="7EB20667"/>
    <w:rsid w:val="7EBE525E"/>
    <w:rsid w:val="7EE50AC2"/>
    <w:rsid w:val="7EE52D82"/>
    <w:rsid w:val="7EF173E1"/>
    <w:rsid w:val="7EF46ED2"/>
    <w:rsid w:val="7EFE1AFE"/>
    <w:rsid w:val="7F0D7F93"/>
    <w:rsid w:val="7F1E3F4E"/>
    <w:rsid w:val="7F215141"/>
    <w:rsid w:val="7F272E03"/>
    <w:rsid w:val="7F361298"/>
    <w:rsid w:val="7F364DF4"/>
    <w:rsid w:val="7F4734A5"/>
    <w:rsid w:val="7F480FCB"/>
    <w:rsid w:val="7F4C0ABC"/>
    <w:rsid w:val="7F5B0CFF"/>
    <w:rsid w:val="7F645E05"/>
    <w:rsid w:val="7F6C6A68"/>
    <w:rsid w:val="7F836927"/>
    <w:rsid w:val="7F840255"/>
    <w:rsid w:val="7F8A15E4"/>
    <w:rsid w:val="7F9E0BEB"/>
    <w:rsid w:val="7FA50190"/>
    <w:rsid w:val="7FAF2DF8"/>
    <w:rsid w:val="7FB0104A"/>
    <w:rsid w:val="7FB02772"/>
    <w:rsid w:val="7FB81CAD"/>
    <w:rsid w:val="7FE17456"/>
    <w:rsid w:val="7FFD2672"/>
    <w:rsid w:val="7FFF78DC"/>
    <w:rsid w:val="8AFFB4E0"/>
    <w:rsid w:val="9FFF92FB"/>
    <w:rsid w:val="B3FD8E30"/>
    <w:rsid w:val="BDFA3551"/>
    <w:rsid w:val="BED848DF"/>
    <w:rsid w:val="BFB7546C"/>
    <w:rsid w:val="BFEB6A40"/>
    <w:rsid w:val="BFF3CC4D"/>
    <w:rsid w:val="C9F76C3C"/>
    <w:rsid w:val="D7EE6872"/>
    <w:rsid w:val="DD77B01B"/>
    <w:rsid w:val="DDBF41AD"/>
    <w:rsid w:val="DFA75337"/>
    <w:rsid w:val="E67DB53C"/>
    <w:rsid w:val="EDDFAA0C"/>
    <w:rsid w:val="EDFBAF27"/>
    <w:rsid w:val="EFE70412"/>
    <w:rsid w:val="F6EFB423"/>
    <w:rsid w:val="FB7B729F"/>
    <w:rsid w:val="FB7F02CF"/>
    <w:rsid w:val="FBFFC820"/>
    <w:rsid w:val="FCCC1F6E"/>
    <w:rsid w:val="FEFC655D"/>
    <w:rsid w:val="FFFE4F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4">
    <w:name w:val="Normal Indent"/>
    <w:basedOn w:val="1"/>
    <w:qFormat/>
    <w:uiPriority w:val="0"/>
    <w:pPr>
      <w:spacing w:before="120" w:after="120" w:line="480" w:lineRule="exact"/>
      <w:ind w:firstLine="440"/>
    </w:pPr>
    <w:rPr>
      <w:rFonts w:cs="Times New Roman"/>
    </w:r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paragraph" w:customStyle="1" w:styleId="12">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character" w:customStyle="1" w:styleId="13">
    <w:name w:val="页眉 Char"/>
    <w:basedOn w:val="10"/>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shenduxitong</Company>
  <Pages>24</Pages>
  <Words>4714</Words>
  <Characters>4807</Characters>
  <Lines>1</Lines>
  <Paragraphs>1</Paragraphs>
  <TotalTime>0</TotalTime>
  <ScaleCrop>false</ScaleCrop>
  <LinksUpToDate>false</LinksUpToDate>
  <CharactersWithSpaces>5251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2021-04-07T01:46:00Z</dcterms:created>
  <dc:creator>xfei-zhang</dc:creator>
  <cp:lastModifiedBy>Yellow</cp:lastModifiedBy>
  <dcterms:modified xsi:type="dcterms:W3CDTF">2026-06-16T09:17:55Z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BFEBF97CCC994259AF921CBA0E8A40A3_13</vt:lpwstr>
  </property>
  <property fmtid="{D5CDD505-2E9C-101B-9397-08002B2CF9AE}" pid="4" name="KSOTemplateDocerSaveRecord">
    <vt:lpwstr>eyJoZGlkIjoiNTI2ZDdlMWU1MDUyOGEzODk0MzllMGQ0OWUyYzVmN2UiLCJ1c2VySWQiOiIxMTcwNTQ5MzgwIn0=</vt:lpwstr>
  </property>
</Properties>
</file>